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إيران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الإيراني حاليًا المرتبة 98 وفقًا لمؤشر جوازات سفر </w:t>
      </w:r>
      <w:r>
        <w:t>Henley</w:t>
      </w:r>
      <w:r>
        <w:t>,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يعتبر من أقل جوازات السفر مرتبة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الإيرانية ب</w:t>
      </w:r>
      <w:r>
        <w:rPr>
          <w:rFonts w:cs="Arial"/>
          <w:rtl/>
        </w:rPr>
        <w:t>امكانية</w:t>
      </w:r>
      <w:r>
        <w:rPr>
          <w:rFonts w:cs="Arial"/>
          <w:rtl/>
        </w:rPr>
        <w:t xml:space="preserve"> السفر و</w:t>
      </w:r>
      <w:r>
        <w:rPr>
          <w:rFonts w:cs="Arial"/>
          <w:rtl/>
        </w:rPr>
        <w:t xml:space="preserve">الدخول بدون تأشيرة إلى 41 دولة فقط </w:t>
      </w:r>
      <w:r>
        <w:rPr>
          <w:rFonts w:cs="Arial"/>
          <w:rtl/>
        </w:rPr>
        <w:t>ومن</w:t>
      </w:r>
      <w:r>
        <w:rPr>
          <w:rFonts w:cs="Arial"/>
          <w:rtl/>
        </w:rPr>
        <w:t>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سريلانكا والإكوادور وتركيا وسيشيل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ويظل </w:t>
      </w:r>
      <w:r>
        <w:rPr>
          <w:rFonts w:cs="Arial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185 وجهة</w:t>
      </w:r>
      <w:r>
        <w:rPr>
          <w:rFonts w:cs="Arial"/>
          <w:rtl/>
        </w:rPr>
        <w:t xml:space="preserve"> سفر في العالم 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 xml:space="preserve">حامل جواز السفر الإيراني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لحصول على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ليت</w:t>
      </w:r>
      <w:r>
        <w:rPr>
          <w:rFonts w:cs="Arial"/>
          <w:rtl/>
        </w:rPr>
        <w:t>سنى 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الدخول </w:t>
      </w:r>
      <w:r>
        <w:rPr>
          <w:rFonts w:cs="Arial"/>
          <w:rtl/>
        </w:rPr>
        <w:t>إليها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جعل </w:t>
      </w:r>
      <w:r>
        <w:rPr>
          <w:rFonts w:cs="Arial"/>
          <w:rtl/>
        </w:rPr>
        <w:t xml:space="preserve">جواز السفر </w:t>
      </w:r>
      <w:r>
        <w:rPr>
          <w:rFonts w:cs="Arial"/>
          <w:rtl/>
        </w:rPr>
        <w:t>الإيراني ي</w:t>
      </w:r>
      <w:r>
        <w:rPr>
          <w:rFonts w:cs="Arial"/>
          <w:rtl/>
        </w:rPr>
        <w:t xml:space="preserve">حصل على 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 xml:space="preserve"> للتنقل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 </w:t>
      </w:r>
      <w:r>
        <w:rPr>
          <w:rFonts w:cs="Arial"/>
          <w:rtl/>
        </w:rPr>
        <w:t xml:space="preserve">بالنسبة للوجهات الرئيسية مثل الولايات المتحدة الأمريكية والاتحاد الأوروبي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الإيرانيون إلى التقدم للحصول على تأشيرة</w:t>
      </w:r>
      <w:r>
        <w:rPr>
          <w:rFonts w:cs="Arial"/>
          <w:rtl/>
        </w:rPr>
        <w:t xml:space="preserve"> سفر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سبقة, و</w:t>
      </w:r>
      <w:r>
        <w:rPr>
          <w:rFonts w:cs="Arial"/>
          <w:rtl/>
        </w:rPr>
        <w:t>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حينها</w:t>
      </w:r>
      <w:r>
        <w:rPr>
          <w:rFonts w:cs="Arial"/>
          <w:rtl/>
        </w:rPr>
        <w:t xml:space="preserve"> المتقدمون </w:t>
      </w:r>
      <w:r>
        <w:rPr>
          <w:rFonts w:cs="Arial"/>
          <w:rtl/>
        </w:rPr>
        <w:t xml:space="preserve">لأجل </w:t>
      </w:r>
      <w:r>
        <w:rPr>
          <w:rFonts w:cs="Arial"/>
          <w:rtl/>
        </w:rPr>
        <w:t>تلك ال</w:t>
      </w:r>
      <w:r>
        <w:rPr>
          <w:rFonts w:cs="Arial"/>
          <w:rtl/>
        </w:rPr>
        <w:t xml:space="preserve">تأشيرة إلى تقديم مستندات </w:t>
      </w:r>
      <w:r>
        <w:rPr>
          <w:rFonts w:cs="Arial"/>
          <w:rtl/>
        </w:rPr>
        <w:t>كا</w:t>
      </w:r>
      <w:r>
        <w:rPr>
          <w:rFonts w:cs="Arial"/>
          <w:rtl/>
        </w:rPr>
        <w:t>ثبات</w:t>
      </w:r>
      <w:r>
        <w:rPr>
          <w:rFonts w:cs="Arial"/>
          <w:rtl/>
        </w:rPr>
        <w:t xml:space="preserve"> توفر</w:t>
      </w:r>
      <w:r>
        <w:rPr>
          <w:rFonts w:cs="Arial"/>
          <w:rtl/>
        </w:rPr>
        <w:t xml:space="preserve"> الأموال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الكافية </w:t>
      </w:r>
      <w:r>
        <w:rPr>
          <w:rFonts w:cs="Arial"/>
          <w:rtl/>
        </w:rPr>
        <w:t>لتغطية نفقات السفر,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إثبات توفر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رحلة</w:t>
      </w:r>
      <w:r>
        <w:rPr>
          <w:rFonts w:cs="Arial"/>
          <w:rtl/>
        </w:rPr>
        <w:t xml:space="preserve"> العودة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تقع جمهورية إيران الإسلامية في الشرق الأوسط وتتكون من 31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باكستان وأفغانستان وتركمانستان وأذربيجان وأرمينيا والعراق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>ال</w:t>
      </w:r>
      <w:r>
        <w:rPr>
          <w:rFonts w:cs="Arial"/>
          <w:rtl/>
        </w:rPr>
        <w:t>مقاطعات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إيران</w:t>
      </w:r>
      <w:r>
        <w:rPr>
          <w:rFonts w:cs="Arial"/>
          <w:rtl/>
        </w:rPr>
        <w:t xml:space="preserve"> هي طهران وخراسان وأصفهان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تبلغ مساحة ا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ران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</w:t>
      </w:r>
      <w:r>
        <w:rPr>
          <w:rFonts w:cs="Arial"/>
        </w:rPr>
        <w:t>1,6</w:t>
      </w:r>
      <w:r>
        <w:rPr>
          <w:rFonts w:cs="Arial"/>
        </w:rPr>
        <w:t>48,195</w:t>
      </w:r>
      <w:r>
        <w:rPr>
          <w:rFonts w:cs="Arial"/>
          <w:rtl/>
        </w:rPr>
        <w:t>كيلومترًا مربعًا</w:t>
      </w:r>
      <w:r>
        <w:rPr>
          <w:rFonts w:cs="Arial"/>
          <w:rtl/>
        </w:rPr>
        <w:t>، وت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>عليها التضاريس الوعرة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في الغالب جاف إلى شبه جاف مع بعض الأجزاء شبه الاستوائية بجوار ساحل بحر قزوين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</w:t>
      </w:r>
      <w:r>
        <w:rPr>
          <w:rFonts w:cs="Arial"/>
          <w:rtl/>
        </w:rPr>
        <w:t xml:space="preserve"> عدد السكان</w:t>
      </w:r>
      <w:r>
        <w:rPr>
          <w:rFonts w:cs="Arial"/>
          <w:rtl/>
        </w:rPr>
        <w:t xml:space="preserve"> في ايران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83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طهران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>حيث ي</w:t>
      </w:r>
      <w:r>
        <w:rPr>
          <w:rFonts w:cs="Arial"/>
          <w:rtl/>
        </w:rPr>
        <w:t>قطن</w:t>
      </w:r>
      <w:r>
        <w:rPr>
          <w:rFonts w:cs="Arial"/>
          <w:rtl/>
        </w:rPr>
        <w:t xml:space="preserve"> فيها حوالي </w:t>
      </w:r>
      <w:r>
        <w:rPr>
          <w:rFonts w:cs="Arial"/>
          <w:rtl/>
        </w:rPr>
        <w:t xml:space="preserve"> 8.7 مليون </w:t>
      </w:r>
      <w:r>
        <w:rPr>
          <w:rFonts w:cs="Arial"/>
          <w:rtl/>
        </w:rPr>
        <w:t>ساكن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تليها</w:t>
      </w:r>
      <w:r>
        <w:rPr>
          <w:rFonts w:cs="Arial"/>
          <w:rtl/>
        </w:rPr>
        <w:t xml:space="preserve"> كلا</w:t>
      </w:r>
      <w:r>
        <w:rPr>
          <w:rFonts w:cs="Arial"/>
          <w:rtl/>
        </w:rPr>
        <w:t xml:space="preserve"> من مدينتي</w:t>
      </w:r>
      <w:r>
        <w:rPr>
          <w:rFonts w:cs="Arial"/>
          <w:rtl/>
        </w:rPr>
        <w:t xml:space="preserve"> مشهد وأصفهان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أكبر مطار دولي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هو مطار مشهد الدولي (</w:t>
      </w:r>
      <w:r>
        <w:t>MHD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يسجل </w:t>
      </w:r>
      <w:r>
        <w:rPr>
          <w:rFonts w:cs="Arial"/>
          <w:rtl/>
        </w:rPr>
        <w:t>معدل حركة</w:t>
      </w:r>
      <w:r>
        <w:rPr>
          <w:rFonts w:cs="Arial"/>
          <w:rtl/>
        </w:rPr>
        <w:t xml:space="preserve"> مرور سنوية تقريبية </w:t>
      </w:r>
      <w:r>
        <w:rPr>
          <w:rFonts w:cs="Arial"/>
          <w:rtl/>
        </w:rPr>
        <w:t>للمسافرين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تبلغ 10.5 مليون مسافر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يخدم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ليس فقط</w:t>
      </w:r>
      <w:r>
        <w:rPr>
          <w:rFonts w:cs="Arial"/>
          <w:rtl/>
        </w:rPr>
        <w:t xml:space="preserve"> جميع ال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الداخلية لإيران ،</w:t>
      </w:r>
      <w:r>
        <w:rPr>
          <w:rFonts w:cs="Arial"/>
          <w:rtl/>
        </w:rPr>
        <w:t xml:space="preserve"> بل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أيضًا ال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الإقليمية إلى الشرق الأوسط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>الإسلام على الثقافة الإيراني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حيث أن 99٪ من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هم</w:t>
      </w:r>
      <w:r>
        <w:rPr>
          <w:rFonts w:cs="Arial"/>
          <w:rtl/>
        </w:rPr>
        <w:t xml:space="preserve"> مسلمون</w:t>
      </w:r>
      <w:r>
        <w:rPr>
          <w:rFonts w:cs="Arial"/>
          <w:rtl/>
        </w:rPr>
        <w:t>, و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اللغ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الفارسية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نظامها </w:t>
      </w:r>
      <w:r>
        <w:rPr>
          <w:rFonts w:cs="Arial"/>
          <w:rtl/>
        </w:rPr>
        <w:t xml:space="preserve">القانوني </w:t>
      </w:r>
      <w:r>
        <w:rPr>
          <w:rFonts w:cs="Arial"/>
          <w:rtl/>
        </w:rPr>
        <w:t>ف</w:t>
      </w:r>
      <w:r>
        <w:rPr>
          <w:rFonts w:cs="Arial"/>
          <w:rtl/>
        </w:rPr>
        <w:t>هو نظام ديني يقوم على القانون العلماني والإسلامي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يتخذ</w:t>
      </w:r>
      <w:r>
        <w:rPr>
          <w:rFonts w:cs="Arial"/>
          <w:rtl/>
        </w:rPr>
        <w:t xml:space="preserve"> شكل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والحكم في </w:t>
      </w:r>
      <w:r>
        <w:rPr>
          <w:rFonts w:cs="Arial"/>
          <w:rtl/>
        </w:rPr>
        <w:t xml:space="preserve">إيران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شكلا </w:t>
      </w:r>
      <w:r>
        <w:rPr>
          <w:rFonts w:cs="Arial"/>
          <w:rtl/>
        </w:rPr>
        <w:t>جمهوري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ذي خل</w:t>
      </w:r>
      <w:r>
        <w:rPr>
          <w:rFonts w:cs="Arial"/>
          <w:rtl/>
        </w:rPr>
        <w:t>فية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سلطوية </w:t>
      </w:r>
      <w:r>
        <w:rPr>
          <w:rFonts w:cs="Arial"/>
          <w:rtl/>
        </w:rPr>
        <w:t>دينية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رئيس الدولة الحالي هو المرشد الأعلى علي حسيني خامنئي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ورئيس الحكومة هو الرئيس حسن فريدون روحاني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كل ال</w:t>
      </w:r>
      <w:r>
        <w:rPr>
          <w:rFonts w:cs="Arial"/>
          <w:rtl/>
        </w:rPr>
        <w:t>مقاط</w:t>
      </w:r>
      <w:r>
        <w:rPr>
          <w:rFonts w:cs="Arial"/>
          <w:rtl/>
        </w:rPr>
        <w:t xml:space="preserve">عات </w:t>
      </w:r>
      <w:r>
        <w:rPr>
          <w:rFonts w:cs="Arial"/>
          <w:rtl/>
        </w:rPr>
        <w:t>لها حكوماتها الإقليمية 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والتي تخضع و</w:t>
      </w:r>
      <w:r>
        <w:rPr>
          <w:rFonts w:cs="Arial"/>
          <w:rtl/>
        </w:rPr>
        <w:t>تقدم تقارير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أعمالها</w:t>
      </w:r>
      <w:r>
        <w:rPr>
          <w:rFonts w:cs="Arial"/>
          <w:rtl/>
        </w:rPr>
        <w:t xml:space="preserve"> إلى الحكومة المركزية في طهران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ايران</w:t>
      </w:r>
      <w:r>
        <w:rPr>
          <w:rFonts w:cs="Arial"/>
          <w:rtl/>
        </w:rPr>
        <w:t xml:space="preserve"> الرسمية هي الريال الإيراني (</w:t>
      </w:r>
      <w:r>
        <w:t>IRR</w:t>
      </w:r>
      <w:r>
        <w:rPr>
          <w:rFonts w:cs="Arial"/>
          <w:rtl/>
        </w:rPr>
        <w:t>)</w:t>
      </w:r>
      <w:r>
        <w:rPr>
          <w:rFonts w:cs="Arial"/>
          <w:rtl/>
        </w:rPr>
        <w:t>, ويبل</w:t>
      </w:r>
      <w:r>
        <w:rPr>
          <w:rFonts w:cs="Arial"/>
          <w:rtl/>
        </w:rPr>
        <w:t xml:space="preserve">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حوالي 42101 </w:t>
      </w:r>
      <w:r>
        <w:t>IRR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</w:t>
      </w:r>
      <w:r>
        <w:rPr>
          <w:rFonts w:cs="Arial"/>
          <w:rtl/>
        </w:rPr>
        <w:t>يران</w:t>
      </w:r>
      <w:r>
        <w:rPr>
          <w:rFonts w:cs="Arial"/>
          <w:rtl/>
        </w:rPr>
        <w:t xml:space="preserve"> باقتصاد خاضع للرقابة ، حيث يولد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الاقتصاد</w:t>
      </w:r>
      <w:r>
        <w:rPr>
          <w:rFonts w:cs="Arial"/>
          <w:rtl/>
        </w:rPr>
        <w:t xml:space="preserve"> إجمالي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لإيران يق</w:t>
      </w:r>
      <w:r>
        <w:rPr>
          <w:rFonts w:cs="Arial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حوالي تريليون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نصيب الفرد من الدخل 11963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بسبب العقوبات الغربية المستمرة على الاقتصاد </w:t>
      </w:r>
      <w:r>
        <w:rPr>
          <w:rFonts w:cs="Arial"/>
          <w:rtl/>
        </w:rPr>
        <w:t>الايران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، كان </w:t>
      </w:r>
      <w:r>
        <w:rPr>
          <w:rFonts w:cs="Arial"/>
          <w:rtl/>
        </w:rPr>
        <w:t>نمو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بطيئًا ومتقلبًا</w:t>
      </w:r>
      <w:r>
        <w:rPr>
          <w:rFonts w:cs="Arial"/>
          <w:rtl/>
        </w:rPr>
        <w:t>, و</w:t>
      </w: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الإيراني</w:t>
      </w:r>
      <w:r>
        <w:rPr>
          <w:rFonts w:cs="Arial"/>
          <w:rtl/>
        </w:rPr>
        <w:t xml:space="preserve"> من قبل قطاع الخدمات والصنا</w:t>
      </w:r>
      <w:r>
        <w:rPr>
          <w:rFonts w:cs="Arial"/>
          <w:rtl/>
        </w:rPr>
        <w:t>عة</w:t>
      </w:r>
      <w:r>
        <w:rPr>
          <w:rFonts w:cs="Arial"/>
          <w:rtl/>
        </w:rPr>
        <w:t>, و</w:t>
      </w:r>
      <w:r>
        <w:rPr>
          <w:rFonts w:cs="Arial"/>
          <w:rtl/>
        </w:rPr>
        <w:t>تعتمد البلاد بشكل كبير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عائدات</w:t>
      </w:r>
      <w:r>
        <w:rPr>
          <w:rFonts w:cs="Arial"/>
          <w:rtl/>
        </w:rPr>
        <w:t xml:space="preserve"> تصدير النفط والغاز مع القليل من التنوع في الاقتصاد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يوجد في ا</w:t>
      </w:r>
      <w:r>
        <w:rPr>
          <w:rFonts w:cs="Arial"/>
          <w:rtl/>
        </w:rPr>
        <w:t>ي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ان </w:t>
      </w:r>
      <w:r>
        <w:rPr>
          <w:rFonts w:cs="Arial"/>
          <w:rtl/>
        </w:rPr>
        <w:t xml:space="preserve">العديد من مناطق الجذب الطبيعية والفريدة من نوعها ثقافيًا للسياح لاستكشافها.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تفتخر إيران </w:t>
      </w:r>
      <w:r>
        <w:rPr>
          <w:rFonts w:cs="Arial"/>
          <w:rtl/>
        </w:rPr>
        <w:t>ب</w:t>
      </w:r>
      <w:r>
        <w:rPr>
          <w:rFonts w:cs="Arial"/>
          <w:rtl/>
        </w:rPr>
        <w:t>وجود</w:t>
      </w:r>
      <w:r>
        <w:rPr>
          <w:rFonts w:cs="Arial"/>
          <w:rtl/>
        </w:rPr>
        <w:t xml:space="preserve"> 24 موقعًا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أرضها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مواقع </w:t>
      </w:r>
      <w:r>
        <w:rPr>
          <w:rFonts w:cs="Arial"/>
          <w:rtl/>
        </w:rPr>
        <w:t xml:space="preserve">المدرجة في قائمة </w:t>
      </w:r>
      <w:r>
        <w:rPr>
          <w:rFonts w:cs="Arial"/>
          <w:rtl/>
        </w:rPr>
        <w:t>التراث العالمي لليونسكو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22 موقعًا ثقافيًا وموقعين طبيعيين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أشهر الوجهات السياحية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إيران</w:t>
      </w:r>
      <w:r>
        <w:rPr>
          <w:rFonts w:cs="Arial"/>
          <w:rtl/>
        </w:rPr>
        <w:t xml:space="preserve">: أصفهان وشيراز وطهران ومشهد وكيش </w:t>
      </w:r>
      <w:r>
        <w:rPr>
          <w:rFonts w:cs="Arial"/>
          <w:rtl/>
        </w:rPr>
        <w:t>ورمسار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بسبب الأحداث الأخيرة والعقوبات المفروضة ، تباطأت صناعة السياحة بشكل عام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إيران,</w:t>
      </w:r>
      <w:r>
        <w:rPr>
          <w:rFonts w:cs="Arial"/>
          <w:rtl/>
        </w:rPr>
        <w:t xml:space="preserve"> ومع ذلك ، كان هناك ما مجموعه 6.7 مليون زائر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لهذا البلد</w:t>
      </w:r>
      <w:r>
        <w:rPr>
          <w:rFonts w:cs="Arial"/>
          <w:rtl/>
        </w:rPr>
        <w:t xml:space="preserve"> في عام 2019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493</Words>
  <Characters>2452</Characters>
  <Application>WPS Office</Application>
  <DocSecurity>0</DocSecurity>
  <Paragraphs>23</Paragraphs>
  <ScaleCrop>false</ScaleCrop>
  <LinksUpToDate>false</LinksUpToDate>
  <CharactersWithSpaces>2935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٢٠٢٠-١١-٢٠T٠٠:٠٢:٥٩Z</dcterms:created>
  <dc:creator>HistepM</dc:creator>
  <lastModifiedBy>LT C3200</lastModifiedBy>
  <dcterms:modified xsi:type="dcterms:W3CDTF">٢٠٢٠-١١-٢٠T٠٠:١١:٣١Z</dcterms:modified>
  <revision>2</revision>
</coreProperties>
</file>