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تركمانستان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التركماني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87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ولق</w:t>
      </w:r>
      <w:r>
        <w:rPr>
          <w:rFonts w:cs="Arial"/>
          <w:rtl/>
        </w:rPr>
        <w:t xml:space="preserve">د شهدت </w:t>
      </w:r>
      <w:r>
        <w:rPr>
          <w:rFonts w:cs="Arial"/>
          <w:rtl/>
        </w:rPr>
        <w:t>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انخفاض</w:t>
      </w:r>
      <w:r>
        <w:rPr>
          <w:rFonts w:cs="Arial"/>
          <w:rtl/>
        </w:rPr>
        <w:t xml:space="preserve">ا في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ها, حيث </w:t>
      </w:r>
      <w:r>
        <w:rPr>
          <w:rFonts w:cs="Arial"/>
          <w:rtl/>
        </w:rPr>
        <w:t>تراجعت</w:t>
      </w:r>
      <w:r>
        <w:rPr>
          <w:rFonts w:cs="Arial"/>
          <w:rtl/>
        </w:rPr>
        <w:t xml:space="preserve"> من المركز 74 </w:t>
      </w:r>
      <w:r>
        <w:rPr>
          <w:rFonts w:cs="Arial"/>
          <w:rtl/>
        </w:rPr>
        <w:t xml:space="preserve"> والذي كانت عليه </w:t>
      </w:r>
      <w:r>
        <w:rPr>
          <w:rFonts w:cs="Arial"/>
          <w:rtl/>
        </w:rPr>
        <w:t xml:space="preserve">في عام 2008 </w:t>
      </w:r>
      <w:r>
        <w:rPr>
          <w:rFonts w:cs="Arial"/>
          <w:rtl/>
        </w:rPr>
        <w:t xml:space="preserve"> نزولا </w:t>
      </w:r>
      <w:r>
        <w:rPr>
          <w:rFonts w:cs="Arial"/>
          <w:rtl/>
        </w:rPr>
        <w:t>إلى ال</w:t>
      </w:r>
      <w:r>
        <w:rPr>
          <w:rFonts w:cs="Arial"/>
          <w:rtl/>
        </w:rPr>
        <w:t>مركز</w:t>
      </w:r>
      <w:r>
        <w:rPr>
          <w:rFonts w:cs="Arial"/>
          <w:rtl/>
        </w:rPr>
        <w:t xml:space="preserve"> الحالي.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</w:t>
      </w:r>
      <w:r>
        <w:rPr>
          <w:rFonts w:cs="Arial"/>
          <w:rtl/>
        </w:rPr>
        <w:t xml:space="preserve"> بدون تأشيرة إلى 53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يعطيها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التركمانية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اي</w:t>
      </w:r>
      <w:r>
        <w:rPr>
          <w:rFonts w:cs="Arial"/>
          <w:rtl/>
        </w:rPr>
        <w:t xml:space="preserve">ضا </w:t>
      </w:r>
      <w:r>
        <w:rPr>
          <w:rFonts w:cs="Arial"/>
          <w:rtl/>
        </w:rPr>
        <w:t>بإمكانية السفر وال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>تأشيرات عند الوصول إلى دول مثل أوزبكستان وتركيا والإكوادور وإندونيسيا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ولكن تظل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هنا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</w:t>
      </w:r>
      <w:r>
        <w:rPr>
          <w:rFonts w:cs="Arial"/>
        </w:rPr>
        <w:t>173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وجهة </w:t>
      </w:r>
      <w:r>
        <w:rPr>
          <w:rFonts w:cs="Arial"/>
          <w:rtl/>
        </w:rPr>
        <w:t xml:space="preserve">سفر في </w:t>
      </w:r>
      <w:r>
        <w:rPr>
          <w:rFonts w:cs="Arial"/>
          <w:rtl/>
        </w:rPr>
        <w:t>العالم س</w:t>
      </w:r>
      <w:r>
        <w:rPr>
          <w:rFonts w:cs="Arial"/>
          <w:rtl/>
        </w:rPr>
        <w:t>يحتاج المواطنون التركمان</w:t>
      </w:r>
      <w:r>
        <w:rPr>
          <w:rFonts w:cs="Arial"/>
          <w:rtl/>
        </w:rPr>
        <w:t xml:space="preserve"> معها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قبل السفر اليها</w:t>
      </w:r>
      <w:r>
        <w:rPr>
          <w:rFonts w:cs="Arial"/>
          <w:rtl/>
        </w:rPr>
        <w:t xml:space="preserve">, ومن هذه </w:t>
      </w:r>
      <w:r>
        <w:rPr>
          <w:rFonts w:cs="Arial"/>
          <w:rtl/>
        </w:rPr>
        <w:t xml:space="preserve">الوجهات التي </w:t>
      </w:r>
      <w:r>
        <w:rPr>
          <w:rFonts w:cs="Arial"/>
          <w:rtl/>
        </w:rPr>
        <w:t>تشترط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الجوازات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الولايات المتحدة والاتحاد الأوروبي بأكمله والهند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دولة تركمانستان ذات السيادة من 5 مناطق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في آسيا الوسطى </w:t>
      </w:r>
      <w:r>
        <w:rPr>
          <w:rFonts w:cs="Arial"/>
          <w:rtl/>
        </w:rPr>
        <w:t>وتحدها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إيران وأفغانستان وأوزبكستان وكازاخستان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 تركمانستان</w:t>
      </w:r>
      <w:r>
        <w:rPr>
          <w:rFonts w:cs="Arial"/>
          <w:rtl/>
        </w:rPr>
        <w:t xml:space="preserve"> هي </w:t>
      </w:r>
      <w:r>
        <w:t>Mary</w:t>
      </w:r>
      <w:r>
        <w:rPr>
          <w:rFonts w:cs="Arial"/>
          <w:rtl/>
        </w:rPr>
        <w:t xml:space="preserve"> و </w:t>
      </w:r>
      <w:r>
        <w:t>Dasoguz</w:t>
      </w:r>
      <w:r>
        <w:rPr>
          <w:rFonts w:cs="Arial"/>
          <w:rtl/>
        </w:rPr>
        <w:t xml:space="preserve"> و </w:t>
      </w:r>
      <w:r>
        <w:t>Lebap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491210 كيلومتر مربع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</w:t>
      </w:r>
      <w:r>
        <w:rPr>
          <w:rFonts w:cs="Arial"/>
          <w:rtl/>
        </w:rPr>
        <w:t>في ا</w:t>
      </w:r>
      <w:r>
        <w:rPr>
          <w:rFonts w:cs="Arial"/>
          <w:rtl/>
        </w:rPr>
        <w:t>لترتيب</w:t>
      </w:r>
      <w:r>
        <w:rPr>
          <w:rFonts w:cs="Arial"/>
          <w:rtl/>
        </w:rPr>
        <w:t xml:space="preserve"> 15</w:t>
      </w:r>
      <w:r>
        <w:rPr>
          <w:rFonts w:cs="Arial"/>
          <w:rtl/>
        </w:rPr>
        <w:t xml:space="preserve"> بين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قارة</w:t>
      </w:r>
      <w:r>
        <w:rPr>
          <w:rFonts w:cs="Arial"/>
          <w:rtl/>
        </w:rPr>
        <w:t xml:space="preserve"> آسيا</w:t>
      </w:r>
      <w:r>
        <w:rPr>
          <w:rFonts w:cs="Arial"/>
          <w:rtl/>
        </w:rPr>
        <w:t xml:space="preserve"> مساح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تتكون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 هذا البلد</w:t>
      </w:r>
      <w:r>
        <w:rPr>
          <w:rFonts w:cs="Arial"/>
          <w:rtl/>
        </w:rPr>
        <w:t xml:space="preserve"> في الغالب من صحراء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كثبان </w:t>
      </w:r>
      <w:r>
        <w:rPr>
          <w:rFonts w:cs="Arial"/>
          <w:rtl/>
        </w:rPr>
        <w:t xml:space="preserve">رملية </w:t>
      </w:r>
      <w:r>
        <w:rPr>
          <w:rFonts w:cs="Arial"/>
          <w:rtl/>
        </w:rPr>
        <w:t>مسطحة و</w:t>
      </w:r>
      <w:r>
        <w:rPr>
          <w:rFonts w:cs="Arial"/>
          <w:rtl/>
        </w:rPr>
        <w:t>متموجة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جبال </w:t>
      </w:r>
      <w:r>
        <w:rPr>
          <w:rFonts w:cs="Arial"/>
          <w:rtl/>
        </w:rPr>
        <w:t>منخفضة في الجنوب</w:t>
      </w:r>
      <w:r>
        <w:rPr>
          <w:rFonts w:cs="Arial"/>
          <w:rtl/>
        </w:rPr>
        <w:t>, اما م</w:t>
      </w:r>
      <w:r>
        <w:rPr>
          <w:rFonts w:cs="Arial"/>
          <w:rtl/>
        </w:rPr>
        <w:t>ناخ</w:t>
      </w:r>
      <w:r>
        <w:rPr>
          <w:rFonts w:cs="Arial"/>
          <w:rtl/>
        </w:rPr>
        <w:t>ها فهو</w:t>
      </w:r>
      <w:r>
        <w:rPr>
          <w:rFonts w:cs="Arial"/>
          <w:rtl/>
        </w:rPr>
        <w:t xml:space="preserve"> مناخ</w:t>
      </w:r>
      <w:r>
        <w:rPr>
          <w:rFonts w:cs="Arial"/>
          <w:rtl/>
        </w:rPr>
        <w:t xml:space="preserve"> قاري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شديد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تسم </w:t>
      </w:r>
      <w:r>
        <w:rPr>
          <w:rFonts w:cs="Arial"/>
          <w:rtl/>
        </w:rPr>
        <w:t xml:space="preserve">ببرودة </w:t>
      </w:r>
      <w:r>
        <w:rPr>
          <w:rFonts w:cs="Arial"/>
          <w:rtl/>
        </w:rPr>
        <w:t>صحراوية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تركمانستان</w:t>
      </w:r>
      <w:r>
        <w:rPr>
          <w:rFonts w:cs="Arial"/>
          <w:rtl/>
        </w:rPr>
        <w:t xml:space="preserve"> أكثر من 6 ملايين نسمة ، وهو أدنى عدد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للسكان بين</w:t>
      </w:r>
      <w:r>
        <w:rPr>
          <w:rFonts w:cs="Arial"/>
          <w:rtl/>
        </w:rPr>
        <w:t xml:space="preserve"> جمهوريات آسيا الوسطى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عشق أباد ، وهي أيضًا المدينة الأكثر اكتظاظًا بالسكان والتي يزيد عدد سكانها عن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تركمان أباد ، </w:t>
      </w:r>
      <w:r>
        <w:rPr>
          <w:rFonts w:cs="Arial"/>
          <w:rtl/>
        </w:rPr>
        <w:t>داسوغوز</w:t>
      </w:r>
      <w:r>
        <w:rPr>
          <w:rFonts w:cs="Arial"/>
          <w:rtl/>
        </w:rPr>
        <w:t xml:space="preserve"> وماري.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عشق أباد الدولي (</w:t>
      </w:r>
      <w:r>
        <w:t>ASB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عبره حوالي</w:t>
      </w:r>
      <w:r>
        <w:rPr>
          <w:rFonts w:cs="Arial"/>
          <w:rtl/>
        </w:rPr>
        <w:t xml:space="preserve"> 1.3 مليون مسافر سنويًا</w:t>
      </w:r>
      <w:r>
        <w:rPr>
          <w:rFonts w:cs="Arial"/>
          <w:rtl/>
        </w:rPr>
        <w:t>,و</w:t>
      </w:r>
      <w:r>
        <w:rPr>
          <w:rFonts w:cs="Arial"/>
          <w:rtl/>
        </w:rPr>
        <w:t>يمتلك مطار عشق أباد رحلات طيران إلى معظم الدول الناطقة باللغة الروسية وألمانيا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ثقافة تركمانستان من تراث </w:t>
      </w:r>
      <w:r>
        <w:rPr>
          <w:rFonts w:cs="Arial"/>
          <w:rtl/>
        </w:rPr>
        <w:t>فروسي</w:t>
      </w:r>
      <w:r>
        <w:rPr>
          <w:rFonts w:cs="Arial"/>
          <w:rtl/>
        </w:rPr>
        <w:t>ة ا</w:t>
      </w:r>
      <w:r>
        <w:rPr>
          <w:rFonts w:cs="Arial"/>
          <w:rtl/>
        </w:rPr>
        <w:t>لبداوة</w:t>
      </w:r>
      <w:r>
        <w:rPr>
          <w:rFonts w:cs="Arial"/>
          <w:rtl/>
        </w:rPr>
        <w:t xml:space="preserve"> إلى </w:t>
      </w:r>
      <w:r>
        <w:rPr>
          <w:rFonts w:cs="Arial"/>
          <w:rtl/>
        </w:rPr>
        <w:t>ثرات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>ال</w:t>
      </w:r>
      <w:r>
        <w:rPr>
          <w:rFonts w:cs="Arial"/>
          <w:rtl/>
        </w:rPr>
        <w:t>حضرية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لدين الأكثر </w:t>
      </w:r>
      <w:r>
        <w:rPr>
          <w:rFonts w:cs="Arial"/>
          <w:rtl/>
        </w:rPr>
        <w:t>اعت</w:t>
      </w:r>
      <w:r>
        <w:rPr>
          <w:rFonts w:cs="Arial"/>
          <w:rtl/>
        </w:rPr>
        <w:t>ناقا</w:t>
      </w:r>
      <w:r>
        <w:rPr>
          <w:rFonts w:cs="Arial"/>
          <w:rtl/>
        </w:rPr>
        <w:t xml:space="preserve"> من قبل السكان هو الإسلام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التركمانية.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يقوم ا</w:t>
      </w:r>
      <w:r>
        <w:rPr>
          <w:rFonts w:cs="Arial"/>
          <w:rtl/>
        </w:rPr>
        <w:t>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تركمانستان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مع تأثيرات الشريعة</w:t>
      </w:r>
      <w:r>
        <w:rPr>
          <w:rFonts w:cs="Arial"/>
          <w:rtl/>
        </w:rPr>
        <w:t>, اما شكل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استبدادي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و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تركمانستان</w:t>
      </w:r>
      <w:r>
        <w:rPr>
          <w:rFonts w:cs="Arial"/>
          <w:rtl/>
        </w:rPr>
        <w:t xml:space="preserve"> الرئيس </w:t>
      </w:r>
      <w:r>
        <w:rPr>
          <w:rFonts w:cs="Arial"/>
          <w:rtl/>
        </w:rPr>
        <w:t>قربانقولي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بيردي </w:t>
      </w:r>
      <w:r>
        <w:rPr>
          <w:rFonts w:cs="Arial"/>
          <w:rtl/>
        </w:rPr>
        <w:t>محمدوف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تجرى 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كل 7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مانات تركمانستان (</w:t>
      </w:r>
      <w:r>
        <w:t>TMT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</w:t>
      </w:r>
      <w:r>
        <w:t>TMT 3.4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تمتع </w:t>
      </w:r>
      <w:r>
        <w:rPr>
          <w:rFonts w:cs="Arial"/>
          <w:rtl/>
        </w:rPr>
        <w:t>تر</w:t>
      </w:r>
      <w:r>
        <w:rPr>
          <w:rFonts w:cs="Arial"/>
          <w:rtl/>
        </w:rPr>
        <w:t>كمانستان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إجمالي الناتج المحلي </w:t>
      </w:r>
      <w:r>
        <w:rPr>
          <w:rFonts w:cs="Arial"/>
          <w:rtl/>
        </w:rPr>
        <w:t xml:space="preserve">البالغ </w:t>
      </w:r>
      <w:r>
        <w:rPr>
          <w:rFonts w:cs="Arial"/>
          <w:rtl/>
        </w:rPr>
        <w:t>حوالي 112.6 مليار دولار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يبلغ متوسط ​​دخل الفرد فيها 19526 دولارًا أمريكيًا.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التركماني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تركمانستان بقطاع نفط وغاز قوي ، حيث </w:t>
      </w:r>
      <w:r>
        <w:rPr>
          <w:rFonts w:cs="Arial"/>
          <w:rtl/>
        </w:rPr>
        <w:t>يسا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بنسبة</w:t>
      </w:r>
      <w:r>
        <w:rPr>
          <w:rFonts w:cs="Arial"/>
          <w:rtl/>
        </w:rPr>
        <w:t xml:space="preserve"> 25٪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، ويتم تصدير معظمه إلى الصين.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مثل الإنتاج الزراعي</w:t>
      </w:r>
      <w:r>
        <w:rPr>
          <w:rFonts w:cs="Arial"/>
          <w:rtl/>
        </w:rPr>
        <w:t xml:space="preserve"> في تر</w:t>
      </w:r>
      <w:r>
        <w:rPr>
          <w:rFonts w:cs="Arial"/>
          <w:rtl/>
        </w:rPr>
        <w:t>كمانستان</w:t>
      </w:r>
      <w:r>
        <w:rPr>
          <w:rFonts w:cs="Arial"/>
          <w:rtl/>
        </w:rPr>
        <w:t xml:space="preserve"> 8٪ من الناتج المحلي الإجمالي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ويعتبر</w:t>
      </w:r>
      <w:r>
        <w:rPr>
          <w:rFonts w:cs="Arial"/>
          <w:rtl/>
        </w:rPr>
        <w:t xml:space="preserve"> الغاز الطبيعي والنفط والمنسوجات والقطن والحبوب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 xml:space="preserve">المنتجات </w:t>
      </w:r>
      <w:r>
        <w:rPr>
          <w:rFonts w:cs="Arial"/>
          <w:rtl/>
        </w:rPr>
        <w:t>الرئيسية التي تصدرها تركمانستان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تركمانستان وجهة سياحية جديدة نسبيًا</w:t>
      </w:r>
      <w:r>
        <w:rPr>
          <w:rFonts w:cs="Arial"/>
          <w:rtl/>
        </w:rPr>
        <w:t>, و</w:t>
      </w:r>
      <w:r>
        <w:rPr>
          <w:rFonts w:cs="Arial"/>
          <w:rtl/>
        </w:rPr>
        <w:t>تقدم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مجموعة متنوعة من الوجهات السياحية الحضرية والطبيعية ومناطق الجذب السياحي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لديها 3 مواقع </w:t>
      </w:r>
      <w:r>
        <w:rPr>
          <w:rFonts w:cs="Arial"/>
          <w:rtl/>
        </w:rPr>
        <w:t>مسجلة في قائمة ال</w:t>
      </w:r>
      <w:r>
        <w:rPr>
          <w:rFonts w:cs="Arial"/>
          <w:rtl/>
        </w:rPr>
        <w:t>تراث العالمي لليونسكو ، وكلها ثقافية</w:t>
      </w:r>
      <w:r>
        <w:rPr>
          <w:rFonts w:cs="Arial"/>
          <w:rtl/>
        </w:rPr>
        <w:t>, و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تر</w:t>
      </w:r>
      <w:r>
        <w:rPr>
          <w:rFonts w:cs="Arial"/>
          <w:rtl/>
        </w:rPr>
        <w:t>كمانستان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تتضمن</w:t>
      </w:r>
      <w:r>
        <w:rPr>
          <w:rFonts w:cs="Arial"/>
          <w:rtl/>
        </w:rPr>
        <w:t xml:space="preserve"> </w:t>
      </w:r>
      <w:r>
        <w:t>Dashoguz</w:t>
      </w:r>
      <w:r>
        <w:rPr>
          <w:rFonts w:cs="Arial"/>
          <w:rtl/>
        </w:rPr>
        <w:t xml:space="preserve"> و </w:t>
      </w:r>
      <w:r>
        <w:t>Konye</w:t>
      </w:r>
      <w:r>
        <w:t xml:space="preserve"> </w:t>
      </w:r>
      <w:r>
        <w:t>Urgench</w:t>
      </w:r>
      <w:r>
        <w:rPr>
          <w:rFonts w:cs="Arial"/>
          <w:rtl/>
        </w:rPr>
        <w:t xml:space="preserve"> و </w:t>
      </w:r>
      <w:r>
        <w:t>Dekhistan</w:t>
      </w:r>
      <w:r>
        <w:rPr>
          <w:rFonts w:cs="Arial"/>
          <w:rtl/>
        </w:rPr>
        <w:t xml:space="preserve"> والعاصمة عشق أباد.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يزور هذه البلاد</w:t>
      </w:r>
      <w:r>
        <w:rPr>
          <w:rFonts w:cs="Arial"/>
          <w:rtl/>
        </w:rPr>
        <w:t xml:space="preserve"> ما يقرب من 10000 سائح ي</w:t>
      </w:r>
      <w:r>
        <w:rPr>
          <w:rFonts w:cs="Arial"/>
          <w:rtl/>
        </w:rPr>
        <w:t>اتون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الدول المجاورة وروسيا.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516</Words>
  <Characters>2632</Characters>
  <Application>WPS Office</Application>
  <DocSecurity>0</DocSecurity>
  <Paragraphs>24</Paragraphs>
  <ScaleCrop>false</ScaleCrop>
  <LinksUpToDate>false</LinksUpToDate>
  <CharactersWithSpaces>3138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٢٠٢٠-١٢-٠٤T٢١:٠٧:١٠Z</dcterms:created>
  <dc:creator>HistepM</dc:creator>
  <lastModifiedBy>LT C3200</lastModifiedBy>
  <dcterms:modified xsi:type="dcterms:W3CDTF">٢٠٢٠-١٢-٠٤T٢١:١٥:٠٣Z</dcterms:modified>
  <revision>2</revision>
</coreProperties>
</file>