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 xml:space="preserve">كوت </w:t>
      </w:r>
      <w:r>
        <w:rPr>
          <w:rFonts w:hint="cs"/>
          <w:rtl/>
        </w:rPr>
        <w:t>ديفوار "</w:t>
      </w:r>
      <w:r>
        <w:rPr>
          <w:rFonts w:hint="cs"/>
          <w:rtl/>
        </w:rPr>
        <w:t>ساحل العاج"</w:t>
      </w:r>
      <w:r>
        <w:rPr>
          <w:rFonts w:hint="cs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 w:hint="cs"/>
          <w:rtl/>
        </w:rPr>
      </w:pP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حتل </w:t>
      </w:r>
      <w:r>
        <w:rPr>
          <w:rFonts w:cs="Arial" w:hint="cs"/>
          <w:rtl/>
        </w:rPr>
        <w:t>جوازات</w:t>
      </w:r>
      <w:r>
        <w:rPr>
          <w:rFonts w:cs="Arial"/>
          <w:rtl/>
        </w:rPr>
        <w:t xml:space="preserve"> السفر </w:t>
      </w:r>
      <w:r>
        <w:rPr>
          <w:rFonts w:cs="Arial" w:hint="cs"/>
          <w:rtl/>
        </w:rPr>
        <w:t>الإيفواري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حاليًا المرتبة 83 وفقًا لمؤشر </w:t>
      </w:r>
      <w:r>
        <w:rPr>
          <w:rFonts w:cs="Arial" w:hint="cs"/>
          <w:rtl/>
        </w:rPr>
        <w:t>جوازات</w:t>
      </w:r>
      <w:r>
        <w:rPr>
          <w:rFonts w:cs="Arial"/>
          <w:rtl/>
        </w:rPr>
        <w:t xml:space="preserve"> سفر </w:t>
      </w:r>
      <w:r>
        <w:t>H</w:t>
      </w:r>
      <w:r>
        <w:rPr>
          <w:rFonts w:cs="Arial"/>
          <w:lang w:bidi="ar-EG"/>
        </w:rPr>
        <w:t>h</w:t>
      </w:r>
      <w:r>
        <w:rPr>
          <w:rFonts w:cs="Arial" w:hint="cs"/>
          <w:lang w:bidi="ar-EG"/>
        </w:rPr>
        <w:t>enley</w:t>
      </w:r>
      <w:r>
        <w:rPr>
          <w:rFonts w:cs="Arial" w:hint="cs"/>
          <w:lang w:bidi="ar-EG"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وتوفر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 w:hint="cs"/>
          <w:rtl/>
        </w:rPr>
        <w:t xml:space="preserve"> الجوازات إمكانية 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لوصول بدون تأشيرة </w:t>
      </w:r>
      <w:r>
        <w:rPr>
          <w:rFonts w:cs="Arial" w:hint="cs"/>
          <w:rtl/>
        </w:rPr>
        <w:t xml:space="preserve">مسبقة </w:t>
      </w:r>
      <w:r>
        <w:rPr>
          <w:rFonts w:cs="Arial"/>
          <w:rtl/>
        </w:rPr>
        <w:t xml:space="preserve">إلى 57 </w:t>
      </w:r>
      <w:r>
        <w:rPr>
          <w:rFonts w:cs="Arial" w:hint="cs"/>
          <w:rtl/>
        </w:rPr>
        <w:t>دولة,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cs"/>
          <w:rtl/>
        </w:rPr>
        <w:t>لقد شهدت هذه الجوازات مؤخرا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انخفاضا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 تصنيفها, حيث تراجعت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من المرتبة</w:t>
      </w:r>
      <w:r>
        <w:rPr>
          <w:rFonts w:cs="Arial"/>
          <w:rtl/>
        </w:rPr>
        <w:t xml:space="preserve"> 65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لتي كانت عليها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في </w:t>
      </w:r>
      <w:r>
        <w:rPr>
          <w:rFonts w:cs="Arial"/>
          <w:rtl/>
        </w:rPr>
        <w:t>عام 2008</w:t>
      </w:r>
      <w:r>
        <w:rPr>
          <w:rFonts w:cs="Arial" w:hint="cs"/>
          <w:rtl/>
        </w:rPr>
        <w:t>م, وصولا</w:t>
      </w:r>
      <w:r>
        <w:rPr>
          <w:rFonts w:cs="Arial"/>
          <w:rtl/>
        </w:rPr>
        <w:t xml:space="preserve"> إلى الترتيب الحالي.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الإيفوارية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</w:t>
      </w:r>
      <w:r>
        <w:rPr>
          <w:rFonts w:cs="Arial" w:hint="cs"/>
          <w:rtl/>
        </w:rPr>
        <w:t>مكانية</w:t>
      </w:r>
      <w:r>
        <w:rPr>
          <w:rFonts w:cs="Arial" w:hint="cs"/>
          <w:rtl/>
        </w:rPr>
        <w:t xml:space="preserve"> السفر وا</w:t>
      </w:r>
      <w:r>
        <w:rPr>
          <w:rFonts w:cs="Arial"/>
          <w:rtl/>
        </w:rPr>
        <w:t>لدخول بدون تأشيرة و</w:t>
      </w:r>
      <w:r>
        <w:rPr>
          <w:rFonts w:cs="Arial" w:hint="cs"/>
          <w:rtl/>
        </w:rPr>
        <w:t xml:space="preserve">كذلك إمكانية السفر والحصول على </w:t>
      </w:r>
      <w:r>
        <w:rPr>
          <w:rFonts w:cs="Arial"/>
          <w:rtl/>
        </w:rPr>
        <w:t xml:space="preserve">تأشيرات عند الوصول إلى دول مثل إندونيسيا والفلبين وسنغافورة وغانا </w:t>
      </w:r>
      <w:r>
        <w:rPr>
          <w:rFonts w:cs="Arial" w:hint="cs"/>
          <w:rtl/>
        </w:rPr>
        <w:t>ولبنان,</w:t>
      </w:r>
      <w:r>
        <w:rPr>
          <w:rFonts w:cs="Arial"/>
          <w:rtl/>
        </w:rPr>
        <w:t xml:space="preserve"> ومع ذلك ،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يحتاج مواطنو كوت ديفوار إلى تأشيرة لدخول 169 وجهة في </w:t>
      </w:r>
      <w:r>
        <w:rPr>
          <w:rFonts w:cs="Arial" w:hint="cs"/>
          <w:rtl/>
        </w:rPr>
        <w:t>العالم, ومنها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الصين واليابان وروسيا والولايات المتحدة والاتحاد الأوروبي </w:t>
      </w:r>
      <w:r>
        <w:rPr>
          <w:rFonts w:cs="Arial" w:hint="cs"/>
          <w:rtl/>
        </w:rPr>
        <w:t>بأكمله,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ينتج عن </w:t>
      </w:r>
      <w:r>
        <w:rPr>
          <w:rFonts w:cs="Arial" w:hint="cs"/>
          <w:rtl/>
        </w:rPr>
        <w:t>ال</w:t>
      </w:r>
      <w:r>
        <w:rPr>
          <w:rFonts w:cs="Arial" w:hint="cs"/>
          <w:rtl/>
        </w:rPr>
        <w:t xml:space="preserve">متطلبات </w:t>
      </w:r>
      <w:r>
        <w:rPr>
          <w:rFonts w:cs="Arial" w:hint="cs"/>
          <w:rtl/>
        </w:rPr>
        <w:t>العالية ل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التأشيرة</w:t>
      </w:r>
      <w:r>
        <w:rPr>
          <w:rFonts w:cs="Arial" w:hint="cs"/>
          <w:rtl/>
        </w:rPr>
        <w:t xml:space="preserve"> المطلوبة </w:t>
      </w:r>
      <w:r>
        <w:rPr>
          <w:rFonts w:cs="Arial"/>
          <w:rtl/>
        </w:rPr>
        <w:t xml:space="preserve">هذه </w:t>
      </w:r>
      <w:r>
        <w:rPr>
          <w:rFonts w:cs="Arial" w:hint="cs"/>
          <w:rtl/>
        </w:rPr>
        <w:t>تصنيف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هذه الجوازات ب</w:t>
      </w:r>
      <w:r>
        <w:rPr>
          <w:rFonts w:cs="Arial"/>
          <w:rtl/>
        </w:rPr>
        <w:t xml:space="preserve">درجة </w:t>
      </w:r>
      <w:r>
        <w:rPr>
          <w:rFonts w:cs="Arial" w:hint="cs"/>
          <w:rtl/>
        </w:rPr>
        <w:t>تنقل اجمالية</w:t>
      </w:r>
      <w:r>
        <w:rPr>
          <w:rFonts w:cs="Arial"/>
          <w:rtl/>
        </w:rPr>
        <w:t xml:space="preserve"> منخفضة.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تعد </w:t>
      </w:r>
      <w:r>
        <w:rPr>
          <w:rFonts w:cs="Arial"/>
          <w:rtl/>
        </w:rPr>
        <w:t xml:space="preserve">ساحل العاج مستعمرة فرنسية </w:t>
      </w:r>
      <w:r>
        <w:rPr>
          <w:rFonts w:cs="Arial" w:hint="cs"/>
          <w:rtl/>
        </w:rPr>
        <w:t>سابقة, وت</w:t>
      </w:r>
      <w:r>
        <w:rPr>
          <w:rFonts w:cs="Arial"/>
          <w:rtl/>
        </w:rPr>
        <w:t xml:space="preserve">قع </w:t>
      </w:r>
      <w:r>
        <w:rPr>
          <w:rFonts w:cs="Arial" w:hint="cs"/>
          <w:rtl/>
        </w:rPr>
        <w:t xml:space="preserve">هذه الدولة الأفريقية </w:t>
      </w:r>
      <w:r>
        <w:rPr>
          <w:rFonts w:cs="Arial"/>
          <w:rtl/>
        </w:rPr>
        <w:t xml:space="preserve">في </w:t>
      </w:r>
      <w:r>
        <w:rPr>
          <w:rFonts w:cs="Arial" w:hint="cs"/>
          <w:rtl/>
        </w:rPr>
        <w:t>غرب القارة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السمراء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وتتكون من 14 </w:t>
      </w:r>
      <w:r>
        <w:rPr>
          <w:rFonts w:cs="Arial" w:hint="cs"/>
          <w:rtl/>
        </w:rPr>
        <w:t>منطقة,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 w:hint="cs"/>
          <w:rtl/>
        </w:rPr>
        <w:t>تحدها كلا من</w:t>
      </w:r>
      <w:r>
        <w:rPr>
          <w:rFonts w:cs="Arial"/>
          <w:rtl/>
        </w:rPr>
        <w:t xml:space="preserve"> بوركينا فاسو وغينيا وغانا وليبيريا </w:t>
      </w:r>
      <w:r>
        <w:rPr>
          <w:rFonts w:cs="Arial" w:hint="cs"/>
          <w:rtl/>
        </w:rPr>
        <w:t>ومالي,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أهم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قاطعات </w:t>
      </w:r>
      <w:r>
        <w:rPr>
          <w:rFonts w:cs="Arial" w:hint="cs"/>
          <w:rtl/>
        </w:rPr>
        <w:t xml:space="preserve">هذه البلاد </w:t>
      </w:r>
      <w:r>
        <w:rPr>
          <w:rFonts w:cs="Arial"/>
          <w:rtl/>
        </w:rPr>
        <w:t xml:space="preserve">هي أبيدجان </w:t>
      </w:r>
      <w:r>
        <w:rPr>
          <w:rFonts w:cs="Arial"/>
          <w:rtl/>
        </w:rPr>
        <w:t>وساساندرا-مرهوي</w:t>
      </w:r>
      <w:r>
        <w:rPr>
          <w:rFonts w:cs="Arial"/>
          <w:rtl/>
        </w:rPr>
        <w:t xml:space="preserve"> وباس-</w:t>
      </w:r>
      <w:r>
        <w:rPr>
          <w:rFonts w:cs="Arial"/>
          <w:rtl/>
        </w:rPr>
        <w:t>ساساندرا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 w:hint="cs"/>
          <w:rtl/>
        </w:rPr>
        <w:t xml:space="preserve">تحتل ساحل العاج </w:t>
      </w:r>
      <w:r>
        <w:rPr>
          <w:rFonts w:cs="Arial" w:hint="cs"/>
          <w:rtl/>
        </w:rPr>
        <w:t>الترتيب 28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بين كبرى 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قارة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أفريقيا </w:t>
      </w:r>
      <w:r>
        <w:rPr>
          <w:rFonts w:cs="Arial" w:hint="cs"/>
          <w:rtl/>
        </w:rPr>
        <w:t>مساحة,حيث</w:t>
      </w:r>
      <w:r>
        <w:rPr>
          <w:rFonts w:cs="Arial" w:hint="cs"/>
          <w:rtl/>
        </w:rPr>
        <w:t xml:space="preserve"> تبلغ مساحتها</w:t>
      </w:r>
      <w:r>
        <w:rPr>
          <w:rFonts w:cs="Arial"/>
          <w:rtl/>
        </w:rPr>
        <w:t xml:space="preserve"> 322،463 كيلومتر مربع ، مما يجعلها واحدة من الدول الأصغر حجمًا في </w:t>
      </w:r>
      <w:r>
        <w:rPr>
          <w:rFonts w:cs="Arial" w:hint="cs"/>
          <w:rtl/>
        </w:rPr>
        <w:t>القارة,</w:t>
      </w:r>
      <w:r>
        <w:rPr>
          <w:rFonts w:cs="Arial" w:hint="cs"/>
          <w:rtl/>
        </w:rPr>
        <w:t xml:space="preserve"> في حين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ينقسم مناخها إلى منطقتين مناخيتين: الساحل </w:t>
      </w:r>
      <w:r>
        <w:rPr>
          <w:rFonts w:cs="Arial" w:hint="cs"/>
          <w:rtl/>
        </w:rPr>
        <w:t>الاستوائي,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والشمال الأقصى الشبه</w:t>
      </w:r>
      <w:r>
        <w:rPr>
          <w:rFonts w:cs="Arial" w:hint="cs"/>
          <w:rtl/>
        </w:rPr>
        <w:t xml:space="preserve"> القاحل، بينما تتميز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بأنها </w:t>
      </w:r>
      <w:r>
        <w:rPr>
          <w:rFonts w:cs="Arial"/>
          <w:rtl/>
        </w:rPr>
        <w:t>مسطحة في الغالب مع الجبال في الشمال الغربي.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يبلغ ا</w:t>
      </w:r>
      <w:r>
        <w:rPr>
          <w:rFonts w:cs="Arial"/>
          <w:rtl/>
        </w:rPr>
        <w:t xml:space="preserve">جمالي عدد </w:t>
      </w:r>
      <w:r>
        <w:rPr>
          <w:rFonts w:cs="Arial" w:hint="cs"/>
          <w:rtl/>
        </w:rPr>
        <w:t>السكان في ساحل العاج</w:t>
      </w:r>
      <w:r>
        <w:rPr>
          <w:rFonts w:cs="Arial"/>
          <w:rtl/>
        </w:rPr>
        <w:t xml:space="preserve"> 26.3 مليون نسمة</w:t>
      </w:r>
      <w:r>
        <w:rPr>
          <w:rFonts w:cs="Arial" w:hint="cs"/>
          <w:rtl/>
        </w:rPr>
        <w:t>,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ذه </w:t>
      </w:r>
      <w:r>
        <w:rPr>
          <w:rFonts w:cs="Arial"/>
          <w:rtl/>
        </w:rPr>
        <w:t xml:space="preserve">البلاد </w:t>
      </w:r>
      <w:r>
        <w:rPr>
          <w:rFonts w:cs="Arial" w:hint="cs"/>
          <w:rtl/>
        </w:rPr>
        <w:t xml:space="preserve">هي مدينة </w:t>
      </w:r>
      <w:r>
        <w:rPr>
          <w:rFonts w:cs="Arial"/>
          <w:rtl/>
        </w:rPr>
        <w:t>ياموسوكرو</w:t>
      </w:r>
      <w:r>
        <w:rPr>
          <w:rFonts w:cs="Arial" w:hint="cs"/>
          <w:rtl/>
        </w:rPr>
        <w:t xml:space="preserve">, </w:t>
      </w:r>
      <w:r>
        <w:rPr>
          <w:rFonts w:cs="Arial"/>
          <w:rtl/>
        </w:rPr>
        <w:t xml:space="preserve">ومع ذلك ، فإن المدينة الأكثر اكتظاظًا </w:t>
      </w:r>
      <w:r>
        <w:rPr>
          <w:rFonts w:cs="Arial" w:hint="cs"/>
          <w:rtl/>
        </w:rPr>
        <w:t xml:space="preserve">بالسكان في </w:t>
      </w:r>
      <w:r>
        <w:rPr>
          <w:rFonts w:cs="Arial" w:hint="cs"/>
          <w:rtl/>
        </w:rPr>
        <w:t>هذا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البلد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هي مدينة</w:t>
      </w:r>
      <w:r>
        <w:rPr>
          <w:rFonts w:cs="Arial"/>
          <w:rtl/>
        </w:rPr>
        <w:t xml:space="preserve"> أبيدجان </w:t>
      </w:r>
      <w:r>
        <w:rPr>
          <w:rFonts w:cs="Arial"/>
          <w:rtl/>
        </w:rPr>
        <w:t>وا</w:t>
      </w:r>
      <w:r>
        <w:rPr>
          <w:rFonts w:cs="Arial"/>
          <w:rtl/>
        </w:rPr>
        <w:t>لتي يبلغ عدد سكانها 3.6 مليون نسمة</w:t>
      </w:r>
      <w:r>
        <w:rPr>
          <w:rFonts w:cs="Arial" w:hint="cs"/>
          <w:rtl/>
        </w:rPr>
        <w:t>, أما ال</w:t>
      </w:r>
      <w:r>
        <w:rPr>
          <w:rFonts w:cs="Arial"/>
          <w:rtl/>
        </w:rPr>
        <w:t xml:space="preserve">مدن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خرى </w:t>
      </w:r>
      <w:r>
        <w:rPr>
          <w:rFonts w:cs="Arial" w:hint="cs"/>
          <w:rtl/>
        </w:rPr>
        <w:t>الم</w:t>
      </w:r>
      <w:r>
        <w:rPr>
          <w:rFonts w:cs="Arial"/>
          <w:rtl/>
        </w:rPr>
        <w:t xml:space="preserve">همة في البلاد 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أبودو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وبواكيه</w:t>
      </w:r>
      <w:r>
        <w:rPr>
          <w:rFonts w:cs="Arial"/>
          <w:rtl/>
        </w:rPr>
        <w:t xml:space="preserve"> وداولا.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</w:t>
      </w:r>
      <w:r>
        <w:rPr>
          <w:rFonts w:cs="Arial" w:hint="cs"/>
          <w:rtl/>
        </w:rPr>
        <w:t>مطارات كوت ديفوار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هو مطار </w:t>
      </w:r>
      <w:r>
        <w:t>Félix-Houphouët-Boigny</w:t>
      </w:r>
      <w:r>
        <w:rPr>
          <w:rFonts w:cs="Arial"/>
          <w:rtl/>
        </w:rPr>
        <w:t xml:space="preserve"> الدولي (</w:t>
      </w:r>
      <w:r>
        <w:t>ABJ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حي</w:t>
      </w:r>
      <w:r>
        <w:rPr>
          <w:rFonts w:cs="Arial" w:hint="cs"/>
          <w:rtl/>
        </w:rPr>
        <w:t xml:space="preserve">ث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بلغ عدد الركاب السنوي </w:t>
      </w:r>
      <w:r>
        <w:rPr>
          <w:rFonts w:cs="Arial" w:hint="cs"/>
          <w:rtl/>
        </w:rPr>
        <w:t xml:space="preserve">التقريبي الذين يسافرون </w:t>
      </w:r>
      <w:r>
        <w:rPr>
          <w:rFonts w:cs="Arial" w:hint="cs"/>
          <w:rtl/>
        </w:rPr>
        <w:t>عبره حوالي</w:t>
      </w:r>
      <w:r>
        <w:rPr>
          <w:rFonts w:cs="Arial"/>
          <w:rtl/>
        </w:rPr>
        <w:t xml:space="preserve"> 2 مليون </w:t>
      </w:r>
      <w:r>
        <w:rPr>
          <w:rFonts w:cs="Arial" w:hint="cs"/>
          <w:rtl/>
        </w:rPr>
        <w:t xml:space="preserve">مسافر, ويربط هذا المطار </w:t>
      </w:r>
      <w:r>
        <w:rPr>
          <w:rFonts w:cs="Arial"/>
          <w:rtl/>
        </w:rPr>
        <w:t xml:space="preserve">البلاد بوجهات عبر إفريقيا وفرنسا والشرق </w:t>
      </w:r>
      <w:r>
        <w:rPr>
          <w:rFonts w:cs="Arial" w:hint="cs"/>
          <w:rtl/>
        </w:rPr>
        <w:t>الأوسط,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</w:t>
      </w:r>
      <w:r>
        <w:rPr>
          <w:rFonts w:cs="Arial"/>
          <w:rtl/>
        </w:rPr>
        <w:t>مت تسمي</w:t>
      </w:r>
      <w:r>
        <w:rPr>
          <w:rFonts w:cs="Arial" w:hint="cs"/>
          <w:rtl/>
        </w:rPr>
        <w:t xml:space="preserve">ة هذا </w:t>
      </w:r>
      <w:r>
        <w:rPr>
          <w:rFonts w:cs="Arial" w:hint="cs"/>
          <w:rtl/>
        </w:rPr>
        <w:t>المطار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اسم </w:t>
      </w:r>
      <w:r>
        <w:rPr>
          <w:rFonts w:cs="Arial"/>
          <w:rtl/>
        </w:rPr>
        <w:t>فيليكس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هوفويت</w:t>
      </w:r>
      <w:r>
        <w:rPr>
          <w:rFonts w:cs="Arial"/>
          <w:rtl/>
        </w:rPr>
        <w:t xml:space="preserve"> بوانيي ، أول رئيس لكوت ديفوار.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نالت جمهورية كوت ديفوار استقلالها عن فرنسا </w:t>
      </w:r>
      <w:r>
        <w:rPr>
          <w:rFonts w:cs="Arial" w:hint="cs"/>
          <w:rtl/>
        </w:rPr>
        <w:t>في ع</w:t>
      </w:r>
      <w:r>
        <w:rPr>
          <w:rFonts w:cs="Arial"/>
          <w:rtl/>
        </w:rPr>
        <w:t xml:space="preserve">ام </w:t>
      </w:r>
      <w:r>
        <w:rPr>
          <w:rFonts w:cs="Arial" w:hint="cs"/>
          <w:rtl/>
        </w:rPr>
        <w:t>1</w:t>
      </w:r>
      <w:r>
        <w:rPr>
          <w:rFonts w:cs="Arial"/>
          <w:rtl/>
        </w:rPr>
        <w:t>960</w:t>
      </w:r>
      <w:r>
        <w:rPr>
          <w:rFonts w:cs="Arial" w:hint="cs"/>
          <w:rtl/>
        </w:rPr>
        <w:t>م,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ويغلب</w:t>
      </w:r>
      <w:r>
        <w:rPr>
          <w:rFonts w:cs="Arial"/>
          <w:rtl/>
        </w:rPr>
        <w:t xml:space="preserve"> على ثقافتها مزيج من </w:t>
      </w:r>
      <w:r>
        <w:rPr>
          <w:rFonts w:cs="Arial" w:hint="cs"/>
          <w:rtl/>
        </w:rPr>
        <w:t>التقاليد 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والموروث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الفرنسي,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وثمة </w:t>
      </w:r>
      <w:r>
        <w:rPr>
          <w:rFonts w:cs="Arial"/>
          <w:rtl/>
        </w:rPr>
        <w:t xml:space="preserve">مزيج ديني </w:t>
      </w:r>
      <w:r>
        <w:rPr>
          <w:rFonts w:cs="Arial" w:hint="cs"/>
          <w:rtl/>
        </w:rPr>
        <w:t>في هذه</w:t>
      </w:r>
      <w:r>
        <w:rPr>
          <w:rFonts w:cs="Arial"/>
          <w:rtl/>
        </w:rPr>
        <w:t xml:space="preserve"> البلاد ، </w:t>
      </w:r>
      <w:r>
        <w:rPr>
          <w:rFonts w:cs="Arial" w:hint="cs"/>
          <w:rtl/>
        </w:rPr>
        <w:t>لكن غالبية سكانها هم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 w:hint="cs"/>
          <w:rtl/>
        </w:rPr>
        <w:t>المسلمين,</w:t>
      </w:r>
      <w:r>
        <w:rPr>
          <w:rFonts w:cs="Arial" w:hint="cs"/>
          <w:rtl/>
        </w:rPr>
        <w:t>ثم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يليهم </w:t>
      </w:r>
      <w:r>
        <w:rPr>
          <w:rFonts w:cs="Arial" w:hint="cs"/>
          <w:rtl/>
        </w:rPr>
        <w:t>المسيح</w:t>
      </w:r>
      <w:r>
        <w:rPr>
          <w:rFonts w:cs="Arial" w:hint="cs"/>
          <w:rtl/>
        </w:rPr>
        <w:t>يين</w:t>
      </w:r>
      <w:r>
        <w:rPr>
          <w:rFonts w:cs="Arial" w:hint="cs"/>
          <w:rtl/>
        </w:rPr>
        <w:t>, اما</w:t>
      </w:r>
      <w:r>
        <w:rPr>
          <w:rFonts w:cs="Arial"/>
          <w:rtl/>
        </w:rPr>
        <w:t xml:space="preserve"> اللغة الرسمية </w:t>
      </w:r>
      <w:r>
        <w:rPr>
          <w:rFonts w:cs="Arial" w:hint="cs"/>
          <w:rtl/>
        </w:rPr>
        <w:t>لهذه 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 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الفرنسية,</w:t>
      </w:r>
      <w:r>
        <w:rPr>
          <w:rFonts w:cs="Arial"/>
          <w:rtl/>
        </w:rPr>
        <w:t xml:space="preserve"> بالإضافة إلى ذلك ، </w:t>
      </w:r>
      <w:r>
        <w:rPr>
          <w:rFonts w:cs="Arial" w:hint="cs"/>
          <w:rtl/>
        </w:rPr>
        <w:t>يوجد في البلد</w:t>
      </w:r>
      <w:r>
        <w:rPr>
          <w:rFonts w:cs="Arial"/>
          <w:rtl/>
        </w:rPr>
        <w:t xml:space="preserve"> أكثر من 60 لغة ولهجة </w:t>
      </w:r>
      <w:r>
        <w:rPr>
          <w:rFonts w:cs="Arial" w:hint="cs"/>
          <w:rtl/>
        </w:rPr>
        <w:t xml:space="preserve">أصلية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يستند النظام القانوني </w:t>
      </w:r>
      <w:r>
        <w:rPr>
          <w:rFonts w:cs="Arial" w:hint="cs"/>
          <w:rtl/>
        </w:rPr>
        <w:t xml:space="preserve">في ساحل العاج </w:t>
      </w:r>
      <w:r>
        <w:rPr>
          <w:rFonts w:cs="Arial"/>
          <w:rtl/>
        </w:rPr>
        <w:t xml:space="preserve">على القانون المدني </w:t>
      </w:r>
      <w:r>
        <w:rPr>
          <w:rFonts w:cs="Arial" w:hint="cs"/>
          <w:rtl/>
        </w:rPr>
        <w:t>الفرنسي, 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 الدولة ونوع 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 w:hint="cs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هو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رئاسي, ويرأ</w:t>
      </w:r>
      <w:r>
        <w:rPr>
          <w:rFonts w:cs="Arial" w:hint="cs"/>
          <w:rtl/>
        </w:rPr>
        <w:t xml:space="preserve"> جمهورية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ساحل العاج</w:t>
      </w:r>
      <w:r>
        <w:rPr>
          <w:rFonts w:cs="Arial"/>
          <w:rtl/>
        </w:rPr>
        <w:t xml:space="preserve"> الرئيس </w:t>
      </w:r>
      <w:r>
        <w:rPr>
          <w:rFonts w:cs="Arial" w:hint="cs"/>
          <w:rtl/>
        </w:rPr>
        <w:t xml:space="preserve">المنتخب </w:t>
      </w:r>
      <w:r>
        <w:rPr>
          <w:rFonts w:cs="Arial"/>
          <w:rtl/>
        </w:rPr>
        <w:t xml:space="preserve">الحسن درامان </w:t>
      </w:r>
      <w:r>
        <w:rPr>
          <w:rFonts w:cs="Arial" w:hint="cs"/>
          <w:rtl/>
        </w:rPr>
        <w:t>أوتارا,</w:t>
      </w:r>
      <w:r>
        <w:rPr>
          <w:rFonts w:cs="Arial" w:hint="cs"/>
          <w:rtl/>
        </w:rPr>
        <w:t xml:space="preserve"> في حين يرأس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حكومتها رئيس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الوزراء حامد </w:t>
      </w:r>
      <w:r>
        <w:rPr>
          <w:rFonts w:cs="Arial"/>
          <w:rtl/>
        </w:rPr>
        <w:t>باكايوكو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تجر</w:t>
      </w:r>
      <w:r>
        <w:rPr>
          <w:rFonts w:cs="Arial" w:hint="cs"/>
          <w:rtl/>
        </w:rPr>
        <w:t>ى الانتخابات في هذا البلد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يعد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فرنك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غرب </w:t>
      </w:r>
      <w:r>
        <w:rPr>
          <w:rFonts w:cs="Arial" w:hint="cs"/>
          <w:rtl/>
        </w:rPr>
        <w:t>أفريقي هو العملة</w:t>
      </w:r>
      <w:r>
        <w:rPr>
          <w:rFonts w:cs="Arial" w:hint="cs"/>
          <w:rtl/>
        </w:rPr>
        <w:t xml:space="preserve"> الرسمية لكوت ديفوار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(</w:t>
      </w:r>
      <w:r>
        <w:t>XOF</w:t>
      </w:r>
      <w:r>
        <w:rPr>
          <w:rFonts w:cs="Arial"/>
          <w:rtl/>
        </w:rPr>
        <w:t>) ، و</w:t>
      </w:r>
      <w:r>
        <w:rPr>
          <w:rFonts w:cs="Arial" w:hint="cs"/>
          <w:rtl/>
        </w:rPr>
        <w:t xml:space="preserve">يبلغ </w:t>
      </w:r>
      <w:r>
        <w:rPr>
          <w:rFonts w:cs="Arial"/>
          <w:rtl/>
        </w:rPr>
        <w:t xml:space="preserve">سعر الصرف الحالي </w:t>
      </w:r>
      <w:r>
        <w:rPr>
          <w:rFonts w:cs="Arial" w:hint="cs"/>
          <w:rtl/>
        </w:rPr>
        <w:t>له</w:t>
      </w:r>
      <w:r>
        <w:rPr>
          <w:rFonts w:cs="Arial" w:hint="cs"/>
          <w:rtl/>
        </w:rPr>
        <w:t xml:space="preserve"> </w:t>
      </w:r>
      <w:r>
        <w:t>XOF 560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كوت ديفوار </w:t>
      </w:r>
      <w:r>
        <w:rPr>
          <w:rFonts w:cs="Arial" w:hint="cs"/>
          <w:rtl/>
        </w:rPr>
        <w:t>باقتصاد حر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ويدر اقتصادها</w:t>
      </w:r>
      <w:r>
        <w:rPr>
          <w:rFonts w:cs="Arial"/>
          <w:rtl/>
        </w:rPr>
        <w:t xml:space="preserve"> إجمالي الناتج المحلي </w:t>
      </w:r>
      <w:r>
        <w:rPr>
          <w:rFonts w:cs="Arial" w:hint="cs"/>
          <w:rtl/>
        </w:rPr>
        <w:t xml:space="preserve">البالغ </w:t>
      </w:r>
      <w:r>
        <w:rPr>
          <w:rFonts w:cs="Arial"/>
          <w:rtl/>
        </w:rPr>
        <w:t xml:space="preserve">حوالي 144 مليار </w:t>
      </w:r>
      <w:r>
        <w:rPr>
          <w:rFonts w:cs="Arial" w:hint="cs"/>
          <w:rtl/>
        </w:rPr>
        <w:t>دولار, مما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يجعلها ثالث أكبر اقتصاد </w:t>
      </w:r>
      <w:r>
        <w:rPr>
          <w:rFonts w:cs="Arial" w:hint="cs"/>
          <w:rtl/>
        </w:rPr>
        <w:t>في قارة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إفريقيا,في</w:t>
      </w:r>
      <w:r>
        <w:rPr>
          <w:rFonts w:cs="Arial" w:hint="cs"/>
          <w:rtl/>
        </w:rPr>
        <w:t xml:space="preserve"> حين</w:t>
      </w:r>
      <w:r>
        <w:rPr>
          <w:rFonts w:cs="Arial"/>
          <w:rtl/>
        </w:rPr>
        <w:t xml:space="preserve"> يبلغ </w:t>
      </w:r>
      <w:r>
        <w:rPr>
          <w:rFonts w:cs="Arial" w:hint="cs"/>
          <w:rtl/>
        </w:rPr>
        <w:t xml:space="preserve">متوسط </w:t>
      </w:r>
      <w:r>
        <w:rPr>
          <w:rFonts w:cs="Arial"/>
          <w:rtl/>
        </w:rPr>
        <w:t>دخل الفرد فيها 5،360 دولارًا.</w:t>
      </w:r>
    </w:p>
    <w:p>
      <w:pPr>
        <w:pStyle w:val="style0"/>
        <w:rPr>
          <w:rtl/>
        </w:rPr>
      </w:pPr>
      <w:r>
        <w:rPr>
          <w:rFonts w:cs="Arial" w:hint="cs"/>
          <w:rtl/>
        </w:rPr>
        <w:t>يعد كلا من</w:t>
      </w:r>
      <w:r>
        <w:rPr>
          <w:rFonts w:cs="Arial" w:hint="cs"/>
          <w:rtl/>
        </w:rPr>
        <w:t xml:space="preserve"> قطاعي الخدمات والزراعة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اهم </w:t>
      </w:r>
      <w:r>
        <w:rPr>
          <w:rFonts w:cs="Arial"/>
          <w:rtl/>
        </w:rPr>
        <w:t xml:space="preserve">القطاعات الرئيسية المساهمة في </w:t>
      </w:r>
      <w:r>
        <w:rPr>
          <w:rFonts w:cs="Arial"/>
          <w:rtl/>
        </w:rPr>
        <w:t xml:space="preserve">توليد </w:t>
      </w:r>
      <w:r>
        <w:rPr>
          <w:rFonts w:cs="Arial"/>
          <w:rtl/>
        </w:rPr>
        <w:t xml:space="preserve">الناتج المحلي الإجمالي </w:t>
      </w:r>
      <w:r>
        <w:rPr>
          <w:rFonts w:cs="Arial" w:hint="cs"/>
          <w:rtl/>
        </w:rPr>
        <w:t>لساحل العاج, و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عد كوت ديفوار أكبر مصدر لحبوب الكاكاو في العالم ومنتج مهم للبن وزيت </w:t>
      </w:r>
      <w:r>
        <w:rPr>
          <w:rFonts w:cs="Arial" w:hint="cs"/>
          <w:rtl/>
        </w:rPr>
        <w:t>النخيل,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على مدى السنوات الخمس الماضية ، كانت البلاد من بين </w:t>
      </w:r>
      <w:r>
        <w:rPr>
          <w:rFonts w:cs="Arial" w:hint="cs"/>
          <w:rtl/>
        </w:rPr>
        <w:t>أكثر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الاقتصادات</w:t>
      </w:r>
      <w:r>
        <w:rPr>
          <w:rFonts w:cs="Arial"/>
          <w:rtl/>
        </w:rPr>
        <w:t xml:space="preserve"> نمواً في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تعد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كوت</w:t>
      </w:r>
      <w:r>
        <w:rPr>
          <w:rFonts w:cs="Arial"/>
          <w:rtl/>
        </w:rPr>
        <w:t xml:space="preserve"> ديفوار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وجهة سياحية متطورة تقدم خيارات</w:t>
      </w:r>
      <w:r>
        <w:rPr>
          <w:rFonts w:cs="Arial"/>
          <w:rtl/>
        </w:rPr>
        <w:t xml:space="preserve"> سياحية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محدودة</w:t>
      </w:r>
      <w:r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وتشتهر هذه البلاد</w:t>
      </w:r>
      <w:r>
        <w:rPr>
          <w:rFonts w:cs="Arial"/>
          <w:rtl/>
        </w:rPr>
        <w:t xml:space="preserve"> بالحياة البرية والمواقع </w:t>
      </w:r>
      <w:r>
        <w:rPr>
          <w:rFonts w:cs="Arial" w:hint="cs"/>
          <w:rtl/>
        </w:rPr>
        <w:t>التاريخية, أما اهم</w:t>
      </w:r>
      <w:r>
        <w:rPr>
          <w:rFonts w:cs="Arial"/>
          <w:rtl/>
        </w:rPr>
        <w:t xml:space="preserve"> مناطق الجذب السياحي </w:t>
      </w:r>
      <w:r>
        <w:rPr>
          <w:rFonts w:cs="Arial" w:hint="cs"/>
          <w:rtl/>
        </w:rPr>
        <w:t>الرئيسية في كوت ديفوار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فهي </w:t>
      </w:r>
      <w:r>
        <w:rPr>
          <w:rFonts w:cs="Arial" w:hint="cs"/>
          <w:rtl/>
        </w:rPr>
        <w:t>:</w:t>
      </w:r>
      <w:r>
        <w:rPr>
          <w:rFonts w:cs="Arial"/>
          <w:rtl/>
        </w:rPr>
        <w:t xml:space="preserve"> الشواطئ ورحلات السفاري</w:t>
      </w:r>
      <w:r>
        <w:rPr>
          <w:rFonts w:cs="Arial" w:hint="cs"/>
          <w:rtl/>
        </w:rPr>
        <w:t xml:space="preserve">, بينما تشمل </w:t>
      </w:r>
      <w:r>
        <w:rPr>
          <w:rFonts w:cs="Arial"/>
          <w:rtl/>
        </w:rPr>
        <w:t xml:space="preserve">بعض الوجهات </w:t>
      </w:r>
      <w:r>
        <w:rPr>
          <w:rFonts w:cs="Arial" w:hint="cs"/>
          <w:rtl/>
        </w:rPr>
        <w:t>السياحية الرئيسية في البلاد كلا من</w:t>
      </w:r>
      <w:r>
        <w:rPr>
          <w:rFonts w:cs="Arial" w:hint="cs"/>
          <w:rtl/>
        </w:rPr>
        <w:t>:</w:t>
      </w:r>
      <w:r>
        <w:rPr>
          <w:rFonts w:cs="Arial" w:hint="cs"/>
          <w:rtl/>
        </w:rPr>
        <w:t xml:space="preserve"> </w:t>
      </w:r>
      <w:r>
        <w:t>Grand-Bassam</w:t>
      </w:r>
      <w:r>
        <w:rPr>
          <w:rFonts w:cs="Arial"/>
          <w:rtl/>
        </w:rPr>
        <w:t xml:space="preserve"> و </w:t>
      </w:r>
      <w:r>
        <w:t>Abidjan</w:t>
      </w:r>
      <w:r>
        <w:rPr>
          <w:rFonts w:cs="Arial"/>
          <w:rtl/>
        </w:rPr>
        <w:t xml:space="preserve"> و </w:t>
      </w:r>
      <w:r>
        <w:t>Tai National Park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 w:hint="cs"/>
          <w:rtl/>
        </w:rPr>
        <w:t>ي</w:t>
      </w:r>
      <w:r>
        <w:rPr>
          <w:rFonts w:cs="Arial" w:hint="cs"/>
          <w:rtl/>
        </w:rPr>
        <w:t xml:space="preserve">بلغ </w:t>
      </w:r>
      <w:r>
        <w:rPr>
          <w:rFonts w:cs="Arial" w:hint="cs"/>
          <w:rtl/>
        </w:rPr>
        <w:t xml:space="preserve">متوسط </w:t>
      </w:r>
      <w:r>
        <w:rPr>
          <w:rFonts w:cs="Arial" w:hint="cs"/>
          <w:rtl/>
        </w:rPr>
        <w:t xml:space="preserve">عدد </w:t>
      </w:r>
      <w:r>
        <w:rPr>
          <w:rFonts w:cs="Arial" w:hint="cs"/>
          <w:rtl/>
        </w:rPr>
        <w:t xml:space="preserve">الزيارات السياحية </w:t>
      </w:r>
      <w:r>
        <w:rPr>
          <w:rFonts w:cs="Arial" w:hint="cs"/>
          <w:rtl/>
        </w:rPr>
        <w:t>السنوية</w:t>
      </w:r>
      <w:r>
        <w:rPr>
          <w:rFonts w:cs="Arial" w:hint="cs"/>
          <w:rtl/>
        </w:rPr>
        <w:t xml:space="preserve"> لهذا البلد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حوالي 1.9 مليون زيارة سياحية</w:t>
      </w:r>
      <w:r>
        <w:rPr>
          <w:rFonts w:cs="Arial"/>
          <w:rtl/>
        </w:rPr>
        <w:t xml:space="preserve"> سنويا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557</Words>
  <Characters>2811</Characters>
  <Application>WPS Office</Application>
  <DocSecurity>0</DocSecurity>
  <Paragraphs>22</Paragraphs>
  <ScaleCrop>false</ScaleCrop>
  <LinksUpToDate>false</LinksUpToDate>
  <CharactersWithSpaces>3359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٢٠٢٠-١٢-١٩T٢٢:٤٧:٥٩Z</dcterms:created>
  <dc:creator>HistepM</dc:creator>
  <lastModifiedBy>LT C3200</lastModifiedBy>
  <dcterms:modified xsi:type="dcterms:W3CDTF">٢٠٢٠-١٢-١٩T٢٢:٤٧:٥٩Z</dcterms:modified>
  <revision>2</revision>
</coreProperties>
</file>