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بابوا غينيا الجديدة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بابوا غينيا الجديدة حاليًا المرتبة 60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جوازت سفر بابوا غينيا الجديدة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84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متوسطة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يتمتع حاملو جوازات سفر بابوا غينيا الجديدة </w:t>
      </w:r>
      <w:r>
        <w:rPr>
          <w:rFonts w:cs="Arial"/>
          <w:rtl/>
        </w:rPr>
        <w:t>بإمكانية 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كذلك 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 xml:space="preserve">تأشيرات عند الوصول إلى دول مثل سنغافورة والمملكة المتحدة وكندا وكينيا وإسرائيل. </w:t>
      </w:r>
      <w:r>
        <w:rPr>
          <w:rFonts w:cs="Arial"/>
          <w:rtl/>
        </w:rPr>
        <w:t>وس</w:t>
      </w:r>
      <w:r>
        <w:rPr>
          <w:rFonts w:cs="Arial"/>
          <w:rtl/>
        </w:rPr>
        <w:t>يحتاج مواطنو بابوا غينيا الجديدة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142 وجهة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نخفض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الدرجة </w:t>
      </w:r>
      <w:r>
        <w:rPr>
          <w:rFonts w:cs="Arial"/>
          <w:rtl/>
        </w:rPr>
        <w:t xml:space="preserve">الإجمالية </w:t>
      </w:r>
      <w:r>
        <w:rPr>
          <w:rFonts w:cs="Arial"/>
          <w:rtl/>
        </w:rPr>
        <w:t>للتنقل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العالية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للحصول على هذه </w:t>
      </w:r>
      <w:r>
        <w:rPr>
          <w:rFonts w:cs="Arial"/>
          <w:rtl/>
        </w:rPr>
        <w:t>التأشيرة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نتيجة </w:t>
      </w:r>
      <w:r>
        <w:rPr>
          <w:rFonts w:cs="Arial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ا</w:t>
      </w:r>
      <w:r>
        <w:rPr>
          <w:rFonts w:cs="Arial"/>
          <w:rtl/>
        </w:rPr>
        <w:t>جراء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ستعداد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رئيسية </w:t>
      </w:r>
      <w:r>
        <w:rPr>
          <w:rFonts w:cs="Arial"/>
          <w:rtl/>
        </w:rPr>
        <w:t>للقيام بالسفر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ومن الدول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تشترط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مسبقة على هذه الجوازت قبل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اليها : </w:t>
      </w:r>
      <w:r>
        <w:rPr>
          <w:rFonts w:cs="Arial"/>
          <w:rtl/>
        </w:rPr>
        <w:t xml:space="preserve"> تايوان والولايات المتحدة والاتحاد الأوروبي بأكمله.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دولة بابوا غينيا الجديدة المستقلة هي مستعمرة بريطانية سابقة تتكون من 22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المقاطعات هي موروب والمرتفعات الشرقية والمرتفعات الجنوبية.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تقع هذه 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ال</w:t>
      </w:r>
      <w:r>
        <w:rPr>
          <w:rFonts w:cs="Arial"/>
          <w:rtl/>
        </w:rPr>
        <w:t>جزيرة</w:t>
      </w:r>
      <w:r>
        <w:rPr>
          <w:rFonts w:cs="Arial"/>
          <w:rtl/>
        </w:rPr>
        <w:t xml:space="preserve"> في جنوب المحيط الهادئ وتحد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إندونيسي</w:t>
      </w:r>
      <w:r>
        <w:rPr>
          <w:rFonts w:cs="Arial"/>
          <w:rtl/>
        </w:rPr>
        <w:t>ا, و</w:t>
      </w:r>
      <w:r>
        <w:rPr>
          <w:rFonts w:cs="Arial"/>
          <w:rtl/>
        </w:rPr>
        <w:t>تبلغ مساحتها 462840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تتكون تضاريس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من جبال وسهول ساحلية</w:t>
      </w:r>
      <w:r>
        <w:rPr>
          <w:rFonts w:cs="Arial"/>
          <w:rtl/>
        </w:rPr>
        <w:t>, 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بحري مع تغيرات طفيفة فقط في درجات الحرارة الموسمية وموسمين موسمين.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</w:t>
      </w:r>
      <w:r>
        <w:rPr>
          <w:rFonts w:cs="Arial"/>
          <w:rtl/>
        </w:rPr>
        <w:t xml:space="preserve"> حوالي 8.9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عاص</w:t>
      </w:r>
      <w:r>
        <w:rPr>
          <w:rFonts w:cs="Arial"/>
          <w:rtl/>
        </w:rPr>
        <w:t>مته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بورت مورسبي ، وهي أيضًا المدينة الأكثر اكتظاظًا بالسكان</w:t>
      </w:r>
      <w:r>
        <w:rPr>
          <w:rFonts w:cs="Arial"/>
          <w:rtl/>
        </w:rPr>
        <w:t>, حي</w:t>
      </w:r>
      <w:r>
        <w:rPr>
          <w:rFonts w:cs="Arial"/>
          <w:rtl/>
        </w:rPr>
        <w:t>ث</w:t>
      </w:r>
      <w:r>
        <w:rPr>
          <w:rFonts w:cs="Arial"/>
          <w:rtl/>
        </w:rPr>
        <w:t xml:space="preserve"> يبلغ عدد سكانها 383000 نسمة</w:t>
      </w:r>
      <w:r>
        <w:rPr>
          <w:rFonts w:cs="Arial"/>
          <w:rtl/>
        </w:rPr>
        <w:t>, و</w:t>
      </w:r>
      <w:r>
        <w:rPr>
          <w:rFonts w:cs="Arial"/>
          <w:rtl/>
        </w:rPr>
        <w:t>من المدن المهمة الأخرى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وأراوا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في </w:t>
      </w:r>
      <w:r>
        <w:rPr>
          <w:rFonts w:cs="Arial"/>
          <w:rtl/>
        </w:rPr>
        <w:t>ب</w:t>
      </w:r>
      <w:r>
        <w:rPr>
          <w:rFonts w:cs="Arial"/>
          <w:rtl/>
        </w:rPr>
        <w:t>ابوا غينيا الجديدة</w:t>
      </w:r>
      <w:r>
        <w:rPr>
          <w:rFonts w:cs="Arial"/>
          <w:rtl/>
        </w:rPr>
        <w:t xml:space="preserve"> هو مطار </w:t>
      </w:r>
      <w:r>
        <w:t>Jacksons</w:t>
      </w:r>
      <w:r>
        <w:rPr>
          <w:rFonts w:cs="Arial"/>
          <w:rtl/>
        </w:rPr>
        <w:t xml:space="preserve"> الدولي (</w:t>
      </w:r>
      <w:r>
        <w:t>POM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1.4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إمكانية الوصول إلى وجهات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 والجزر المحلية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مقر</w:t>
      </w:r>
      <w:r>
        <w:rPr>
          <w:rFonts w:cs="Arial"/>
          <w:rtl/>
        </w:rPr>
        <w:t xml:space="preserve"> لشركة الطيران الوطنية </w:t>
      </w:r>
      <w:r>
        <w:t xml:space="preserve">Air </w:t>
      </w:r>
      <w:r>
        <w:t>Niugini</w:t>
      </w:r>
      <w:r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بابوا غينيا الجديدة أكثر من ألف مجموعة ثقافية مختلفة تعيش في أجزاء </w:t>
      </w:r>
      <w:r>
        <w:rPr>
          <w:rFonts w:cs="Arial"/>
          <w:rtl/>
        </w:rPr>
        <w:t>شت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من البلاد.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وتعد </w:t>
      </w:r>
      <w:r>
        <w:rPr>
          <w:rFonts w:cs="Arial"/>
          <w:rtl/>
        </w:rPr>
        <w:t>الديانة الأعلى نسبة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 xml:space="preserve">الديانة </w:t>
      </w:r>
      <w:r>
        <w:rPr>
          <w:rFonts w:cs="Arial"/>
          <w:rtl/>
        </w:rPr>
        <w:t>البروتستانتي</w:t>
      </w:r>
      <w:r>
        <w:rPr>
          <w:rFonts w:cs="Arial"/>
          <w:rtl/>
        </w:rPr>
        <w:t xml:space="preserve">ة, في حين ان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هي </w:t>
      </w:r>
      <w:r>
        <w:t>Tok</w:t>
      </w:r>
      <w:r>
        <w:t xml:space="preserve"> </w:t>
      </w:r>
      <w:r>
        <w:t>Pisin</w:t>
      </w:r>
      <w:r>
        <w:rPr>
          <w:rFonts w:cs="Arial"/>
          <w:rtl/>
        </w:rPr>
        <w:t xml:space="preserve"> والإنجليزية و </w:t>
      </w:r>
      <w:r>
        <w:t>Hiri</w:t>
      </w:r>
      <w:r>
        <w:t xml:space="preserve"> </w:t>
      </w:r>
      <w:r>
        <w:t>Motu</w:t>
      </w:r>
      <w:r>
        <w:t xml:space="preserve">, </w:t>
      </w:r>
      <w:r>
        <w:rPr>
          <w:rtl/>
        </w:rPr>
        <w:t xml:space="preserve">اما </w:t>
      </w:r>
      <w:r>
        <w:rPr>
          <w:rFonts w:cs="Arial"/>
          <w:rtl/>
        </w:rPr>
        <w:t>النظام القانوني لبابوا غينيا الجديدة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فيعتمد على</w:t>
      </w:r>
      <w:r>
        <w:rPr>
          <w:rFonts w:cs="Arial"/>
          <w:rtl/>
        </w:rPr>
        <w:t xml:space="preserve"> القانون العام الإنجليزي والقانون العرفي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ونظام الحكم فيها 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يمثلها </w:t>
      </w:r>
      <w:r>
        <w:rPr>
          <w:rFonts w:cs="Arial"/>
          <w:rtl/>
        </w:rPr>
        <w:t>راعية الدولة</w:t>
      </w:r>
      <w:r>
        <w:rPr>
          <w:rFonts w:cs="Arial"/>
          <w:rtl/>
        </w:rPr>
        <w:t xml:space="preserve"> الملكة اليزابيث الثانية</w:t>
      </w:r>
      <w:r>
        <w:rPr>
          <w:rFonts w:cs="Arial"/>
          <w:rtl/>
        </w:rPr>
        <w:t xml:space="preserve"> بحكم </w:t>
      </w:r>
      <w:r>
        <w:rPr>
          <w:rFonts w:cs="Arial"/>
          <w:rtl/>
        </w:rPr>
        <w:t>تاب</w:t>
      </w:r>
      <w:r>
        <w:rPr>
          <w:rFonts w:cs="Arial"/>
          <w:rtl/>
        </w:rPr>
        <w:t>عي</w:t>
      </w:r>
      <w:r>
        <w:rPr>
          <w:rFonts w:cs="Arial"/>
          <w:rtl/>
        </w:rPr>
        <w:t xml:space="preserve">ة البلاد </w:t>
      </w:r>
      <w:r>
        <w:rPr>
          <w:rFonts w:cs="Arial"/>
          <w:rtl/>
        </w:rPr>
        <w:t xml:space="preserve">للتاج البريطاني,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 xml:space="preserve">يرأس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ئيس الوزراء المنتخب جيمس </w:t>
      </w:r>
      <w:r>
        <w:rPr>
          <w:rFonts w:cs="Arial"/>
          <w:rtl/>
        </w:rPr>
        <w:t>ماراب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لهذا البلد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"</w:t>
      </w:r>
      <w:r>
        <w:rPr>
          <w:rFonts w:cs="Arial"/>
          <w:rtl/>
        </w:rPr>
        <w:t>كينا</w:t>
      </w:r>
      <w:r>
        <w:rPr>
          <w:rFonts w:cs="Arial"/>
          <w:rtl/>
        </w:rPr>
        <w:t xml:space="preserve">" </w:t>
      </w:r>
      <w:r>
        <w:rPr>
          <w:rFonts w:cs="Arial"/>
          <w:rtl/>
        </w:rPr>
        <w:t xml:space="preserve"> بابوا غينيا الجديدة (</w:t>
      </w:r>
      <w:r>
        <w:t>PGK</w:t>
      </w:r>
      <w:r>
        <w:rPr>
          <w:rFonts w:cs="Arial"/>
          <w:rtl/>
        </w:rPr>
        <w:t>) ، والتي يبلغ سعر الصرف الحالي لها 3.5 شلن كين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لكل دولار 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هذه ا</w:t>
      </w:r>
      <w:r>
        <w:rPr>
          <w:rFonts w:cs="Arial"/>
          <w:rtl/>
        </w:rPr>
        <w:t>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حيث ينتج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 يبلغ</w:t>
      </w:r>
      <w:r>
        <w:rPr>
          <w:rFonts w:cs="Arial"/>
          <w:rtl/>
        </w:rPr>
        <w:t xml:space="preserve"> حوالي 32.3 مليار دولار ، مما يجعلها ثالث أكبر اقتصاد في أوقيانوسيا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يبلغ دخل الفرد من مواطنيها 3764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>لب</w:t>
      </w:r>
      <w:r>
        <w:rPr>
          <w:rFonts w:cs="Arial"/>
          <w:rtl/>
        </w:rPr>
        <w:t xml:space="preserve">ابوا غينيا الجديدة </w:t>
      </w:r>
      <w:r>
        <w:rPr>
          <w:rFonts w:cs="Arial"/>
          <w:rtl/>
        </w:rPr>
        <w:t>في الغالب من قطاع الخدمات والزراعة والصناعة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متلك بابوا غينيا الجديدة مجموعة متنوعة من الموارد الطبيعية </w:t>
      </w:r>
      <w:r>
        <w:rPr>
          <w:rFonts w:cs="Arial"/>
          <w:rtl/>
        </w:rPr>
        <w:t>و</w:t>
      </w:r>
      <w:r>
        <w:rPr>
          <w:rFonts w:cs="Arial"/>
          <w:rtl/>
        </w:rPr>
        <w:t>بكميات وفيرة ، ولكن من الصعب للغاية استخراجها بسبب التضاريس الوعرة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البلاد, ويمثل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الذهب والنحاس وزيت النخيل والقهوة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اهم الصادرات الرئيسية ل</w:t>
      </w:r>
      <w:r>
        <w:rPr>
          <w:rFonts w:cs="Arial"/>
          <w:rtl/>
        </w:rPr>
        <w:t>ها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</w:t>
      </w:r>
      <w:r>
        <w:rPr>
          <w:rFonts w:cs="Arial"/>
          <w:rtl/>
        </w:rPr>
        <w:t>بابوا</w:t>
      </w:r>
      <w:r>
        <w:rPr>
          <w:rFonts w:cs="Arial"/>
          <w:rtl/>
        </w:rPr>
        <w:t xml:space="preserve"> غينيا الجديدة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بمجموعة متنوعة من مناطق الجذب السياحي 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بشواطئها الشاسعة وطبيعتها ولديها موقع تراث عالمي واحد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در</w:t>
      </w:r>
      <w:r>
        <w:rPr>
          <w:rFonts w:cs="Arial"/>
          <w:rtl/>
        </w:rPr>
        <w:t>ج في قائمة اليونسكو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هذا البلد :</w:t>
      </w:r>
      <w:r>
        <w:rPr>
          <w:rFonts w:cs="Arial"/>
          <w:rtl/>
        </w:rPr>
        <w:t xml:space="preserve"> المتحف الوطني ومعرض الفنون ومتنزه </w:t>
      </w:r>
      <w:r>
        <w:t>Varirata</w:t>
      </w:r>
      <w:r>
        <w:rPr>
          <w:rFonts w:cs="Arial"/>
          <w:rtl/>
        </w:rPr>
        <w:t xml:space="preserve"> الوطني والغابة المطيرة وجزيرة </w:t>
      </w:r>
      <w:r>
        <w:t>Tari</w:t>
      </w:r>
      <w:r>
        <w:t xml:space="preserve"> Basin </w:t>
      </w:r>
      <w:r>
        <w:t>Muschu</w:t>
      </w:r>
      <w:r>
        <w:rPr>
          <w:rFonts w:cs="Arial"/>
          <w:rtl/>
        </w:rPr>
        <w:t xml:space="preserve"> والعاصمة </w:t>
      </w:r>
      <w:r>
        <w:t>Port Moresby</w:t>
      </w:r>
      <w: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صيد الأسماك والغوص والرياضات المائية وركوب الأمواج والمشي لمسافات طويلة.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ياتي الى هذه</w:t>
      </w:r>
      <w:r>
        <w:rPr>
          <w:rFonts w:cs="Arial"/>
          <w:rtl/>
        </w:rPr>
        <w:t xml:space="preserve"> الدولة الجزيرة</w:t>
      </w:r>
      <w:r>
        <w:rPr>
          <w:rFonts w:cs="Arial"/>
          <w:rtl/>
        </w:rPr>
        <w:t xml:space="preserve"> ما يقرب من 200000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السياح </w:t>
      </w:r>
      <w:r>
        <w:rPr>
          <w:rFonts w:cs="Arial"/>
          <w:rtl/>
        </w:rPr>
        <w:t>يفدون إليها</w:t>
      </w:r>
      <w:r>
        <w:rPr>
          <w:rFonts w:cs="Arial"/>
          <w:rtl/>
        </w:rPr>
        <w:t xml:space="preserve"> من الدول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543</Words>
  <Characters>2803</Characters>
  <Application>WPS Office</Application>
  <DocSecurity>0</DocSecurity>
  <Paragraphs>23</Paragraphs>
  <ScaleCrop>false</ScaleCrop>
  <LinksUpToDate>false</LinksUpToDate>
  <CharactersWithSpaces>3340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٢٠٢٠-١٢-٠٢T٠٠:٥٩:٤٤Z</dcterms:created>
  <dc:creator>HistepM</dc:creator>
  <lastModifiedBy>LT C3200</lastModifiedBy>
  <dcterms:modified xsi:type="dcterms:W3CDTF">٢٠٢٠-١٢-٠٢T٠١:١١:١٩Z</dcterms:modified>
  <revision>2</revision>
</coreProperties>
</file>