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مدغشقر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Style w:val="style4107"/>
          <w:sz w:val="22"/>
          <w:szCs w:val="22"/>
          <w:rtl/>
        </w:rPr>
      </w:pPr>
      <w:r>
        <w:rPr>
          <w:rStyle w:val="style4106"/>
          <w:sz w:val="22"/>
          <w:szCs w:val="22"/>
          <w:rtl/>
        </w:rPr>
        <w:t xml:space="preserve">يحتل جواز سفر مدغشقر حاليًا المرتبة 85 وفقًا لمؤشر جواز سفر </w:t>
      </w:r>
      <w:r>
        <w:rPr>
          <w:rStyle w:val="style4107"/>
          <w:sz w:val="22"/>
          <w:szCs w:val="22"/>
        </w:rPr>
        <w:t>Henley</w:t>
      </w:r>
      <w:r>
        <w:rPr>
          <w:rStyle w:val="style4107"/>
          <w:sz w:val="22"/>
          <w:szCs w:val="22"/>
        </w:rPr>
        <w:t xml:space="preserve"> </w:t>
      </w:r>
      <w:r>
        <w:rPr>
          <w:rStyle w:val="style4107"/>
          <w:sz w:val="22"/>
          <w:szCs w:val="22"/>
          <w:rtl/>
        </w:rPr>
        <w:t>لتقي</w:t>
      </w:r>
      <w:r>
        <w:rPr>
          <w:rStyle w:val="style4107"/>
          <w:sz w:val="22"/>
          <w:szCs w:val="22"/>
          <w:rtl/>
        </w:rPr>
        <w:t>يم جوازات ال</w:t>
      </w:r>
      <w:r>
        <w:rPr>
          <w:rStyle w:val="style4107"/>
          <w:sz w:val="22"/>
          <w:szCs w:val="22"/>
          <w:rtl/>
        </w:rPr>
        <w:t>س</w:t>
      </w:r>
      <w:r>
        <w:rPr>
          <w:rStyle w:val="style4107"/>
          <w:sz w:val="22"/>
          <w:szCs w:val="22"/>
          <w:rtl/>
        </w:rPr>
        <w:t>ف</w:t>
      </w:r>
      <w:r>
        <w:rPr>
          <w:rStyle w:val="style4107"/>
          <w:sz w:val="22"/>
          <w:szCs w:val="22"/>
          <w:rtl/>
        </w:rPr>
        <w:t>ر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وتوفر</w:t>
      </w:r>
      <w:r>
        <w:rPr>
          <w:rStyle w:val="style4106"/>
          <w:sz w:val="22"/>
          <w:szCs w:val="22"/>
          <w:rtl/>
        </w:rPr>
        <w:t xml:space="preserve"> جوازات سفر م</w:t>
      </w:r>
      <w:r>
        <w:rPr>
          <w:rStyle w:val="style4106"/>
          <w:sz w:val="22"/>
          <w:szCs w:val="22"/>
          <w:rtl/>
        </w:rPr>
        <w:t>دغشقر</w:t>
      </w:r>
      <w:r>
        <w:rPr>
          <w:rStyle w:val="style4106"/>
          <w:sz w:val="22"/>
          <w:szCs w:val="22"/>
          <w:rtl/>
        </w:rPr>
        <w:t xml:space="preserve"> امكانية السفر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وا</w:t>
      </w:r>
      <w:r>
        <w:rPr>
          <w:rStyle w:val="style4106"/>
          <w:sz w:val="22"/>
          <w:szCs w:val="22"/>
          <w:rtl/>
        </w:rPr>
        <w:t>لوصول</w:t>
      </w:r>
      <w:r>
        <w:rPr>
          <w:rStyle w:val="style4106"/>
          <w:sz w:val="22"/>
          <w:szCs w:val="22"/>
          <w:rtl/>
        </w:rPr>
        <w:t xml:space="preserve"> بدون تأشيرة إلى 55 دولة، لقد شهدت جوازات سفر مدغشقر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>نخفاضا</w:t>
      </w:r>
      <w:r>
        <w:rPr>
          <w:rStyle w:val="style4106"/>
          <w:sz w:val="22"/>
          <w:szCs w:val="22"/>
          <w:rtl/>
        </w:rPr>
        <w:t xml:space="preserve"> في تصنيفها </w:t>
      </w:r>
      <w:r>
        <w:rPr>
          <w:rStyle w:val="style4106"/>
          <w:sz w:val="22"/>
          <w:szCs w:val="22"/>
          <w:rtl/>
        </w:rPr>
        <w:t>مؤخرا</w:t>
      </w:r>
      <w:r>
        <w:rPr>
          <w:rStyle w:val="style4106"/>
          <w:sz w:val="22"/>
          <w:szCs w:val="22"/>
          <w:rtl/>
        </w:rPr>
        <w:t>، حيث انخفضت مرتبتها من المرتبة 71 في عام 2006 إلى المرتبة الحالية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ويتمتع حاملو جوازات سفر مدغشقر بامكانية السفر والدخول بدون تأشيرة وامكانية السفر والحصول على تأشيرات </w:t>
      </w:r>
      <w:r>
        <w:rPr>
          <w:rStyle w:val="style4106"/>
          <w:sz w:val="22"/>
          <w:szCs w:val="22"/>
          <w:rtl/>
        </w:rPr>
        <w:t>عند الوصول إلى دول مثل إندونيسيا والفلبين وسنغافورة وغانا وإيران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ومع ذلك ، سيحتاج مواطنو مدغشقر إلى </w:t>
      </w:r>
      <w:r>
        <w:rPr>
          <w:rStyle w:val="style4106"/>
          <w:sz w:val="22"/>
          <w:szCs w:val="22"/>
          <w:rtl/>
        </w:rPr>
        <w:t xml:space="preserve">تأشيرة مسبقة لدخول 171 وجهة في العالم </w:t>
      </w:r>
      <w:r>
        <w:rPr>
          <w:rStyle w:val="style4106"/>
          <w:sz w:val="22"/>
          <w:szCs w:val="22"/>
          <w:rtl/>
        </w:rPr>
        <w:t>ومنها</w:t>
      </w:r>
      <w:r>
        <w:rPr>
          <w:rStyle w:val="style4106"/>
          <w:sz w:val="22"/>
          <w:szCs w:val="22"/>
          <w:rtl/>
        </w:rPr>
        <w:t xml:space="preserve"> الصين واليابان وروسيا والولايات المتحدة والاتحاد الأوروبي </w:t>
      </w:r>
      <w:r>
        <w:rPr>
          <w:rStyle w:val="style4106"/>
          <w:sz w:val="22"/>
          <w:szCs w:val="22"/>
          <w:rtl/>
        </w:rPr>
        <w:t xml:space="preserve">بأكمله، </w:t>
      </w:r>
      <w:r>
        <w:rPr>
          <w:rStyle w:val="style4106"/>
          <w:sz w:val="22"/>
          <w:szCs w:val="22"/>
          <w:rtl/>
        </w:rPr>
        <w:t>م</w:t>
      </w:r>
      <w:r>
        <w:rPr>
          <w:rStyle w:val="style4106"/>
          <w:sz w:val="22"/>
          <w:szCs w:val="22"/>
          <w:rtl/>
        </w:rPr>
        <w:t>ما ينت</w:t>
      </w:r>
      <w:r>
        <w:rPr>
          <w:rStyle w:val="style4106"/>
          <w:sz w:val="22"/>
          <w:szCs w:val="22"/>
          <w:rtl/>
        </w:rPr>
        <w:t>ج عن هذه</w:t>
      </w:r>
      <w:r>
        <w:rPr>
          <w:rStyle w:val="style4106"/>
          <w:sz w:val="22"/>
          <w:szCs w:val="22"/>
          <w:rtl/>
        </w:rPr>
        <w:t xml:space="preserve"> المتطلبات العالية للحصول على التأشيرة المطلوبة لهدا الجواز انخفاض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 xml:space="preserve"> في الدرجة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الإجمالية</w:t>
      </w:r>
      <w:r>
        <w:rPr>
          <w:rStyle w:val="style4106"/>
          <w:sz w:val="22"/>
          <w:szCs w:val="22"/>
          <w:rtl/>
        </w:rPr>
        <w:t xml:space="preserve"> الممنوحة له </w:t>
      </w:r>
      <w:r>
        <w:rPr>
          <w:rStyle w:val="style4106"/>
          <w:sz w:val="22"/>
          <w:szCs w:val="22"/>
          <w:rtl/>
        </w:rPr>
        <w:t>لحرية التنقل حول العالم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تعد جزيرة جمهورية مدغشقر مستعمرة فرنسية سابقة، وتقع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الدولة في جنوب قارة إفريقيا وعلى الشرق من </w:t>
      </w:r>
      <w:r>
        <w:rPr>
          <w:rStyle w:val="style4106"/>
          <w:sz w:val="22"/>
          <w:szCs w:val="22"/>
          <w:rtl/>
        </w:rPr>
        <w:t>موزنبيق، وتتكون من 22 منطقة، وهي محاطة بمياه المحيط الهندي من كل صوب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>أهم المناطق في مدغشقر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هي : أنالامانجا وفاكينانكراترا وأتسيمو-أندريفانا، و</w:t>
      </w:r>
      <w:r>
        <w:rPr>
          <w:rStyle w:val="style4106"/>
          <w:sz w:val="22"/>
          <w:szCs w:val="22"/>
          <w:rtl/>
        </w:rPr>
        <w:t>ت</w:t>
      </w:r>
      <w:r>
        <w:rPr>
          <w:rStyle w:val="style4106"/>
          <w:sz w:val="22"/>
          <w:szCs w:val="22"/>
          <w:rtl/>
        </w:rPr>
        <w:t xml:space="preserve">عد </w:t>
      </w:r>
      <w:r>
        <w:rPr>
          <w:rStyle w:val="style4106"/>
          <w:sz w:val="22"/>
          <w:szCs w:val="22"/>
          <w:rtl/>
        </w:rPr>
        <w:t>مد</w:t>
      </w:r>
      <w:r>
        <w:rPr>
          <w:rStyle w:val="style4106"/>
          <w:sz w:val="22"/>
          <w:szCs w:val="22"/>
          <w:rtl/>
        </w:rPr>
        <w:t>غشقر الدولة</w:t>
      </w:r>
      <w:r>
        <w:rPr>
          <w:rStyle w:val="style4106"/>
          <w:sz w:val="22"/>
          <w:szCs w:val="22"/>
          <w:rtl/>
        </w:rPr>
        <w:t xml:space="preserve"> رقم 22 من حيث حجم </w:t>
      </w:r>
      <w:r>
        <w:rPr>
          <w:rStyle w:val="style4106"/>
          <w:sz w:val="22"/>
          <w:szCs w:val="22"/>
          <w:rtl/>
        </w:rPr>
        <w:t>المساحة بين دول افريقيا بمساحة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قدرها</w:t>
      </w:r>
      <w:r>
        <w:rPr>
          <w:rStyle w:val="style4106"/>
          <w:sz w:val="22"/>
          <w:szCs w:val="22"/>
          <w:rtl/>
        </w:rPr>
        <w:t xml:space="preserve"> 587،041 كيلومتر مربع، وينقسم مناخها إلى منطقتين مناخيتين: </w:t>
      </w:r>
      <w:r>
        <w:rPr>
          <w:rStyle w:val="style4106"/>
          <w:sz w:val="22"/>
          <w:szCs w:val="22"/>
          <w:rtl/>
        </w:rPr>
        <w:t xml:space="preserve">مناخ </w:t>
      </w:r>
      <w:r>
        <w:rPr>
          <w:rStyle w:val="style4106"/>
          <w:sz w:val="22"/>
          <w:szCs w:val="22"/>
          <w:rtl/>
        </w:rPr>
        <w:t xml:space="preserve">الساحل </w:t>
      </w:r>
      <w:r>
        <w:rPr>
          <w:rStyle w:val="style4106"/>
          <w:sz w:val="22"/>
          <w:szCs w:val="22"/>
          <w:rtl/>
        </w:rPr>
        <w:t>الاستوائي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والمناخ ا</w:t>
      </w:r>
      <w:r>
        <w:rPr>
          <w:rStyle w:val="style4106"/>
          <w:sz w:val="22"/>
          <w:szCs w:val="22"/>
          <w:rtl/>
        </w:rPr>
        <w:t>لداخلي المعتدل، اما تضاريس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هذا </w:t>
      </w:r>
      <w:r>
        <w:rPr>
          <w:rStyle w:val="style4106"/>
          <w:sz w:val="22"/>
          <w:szCs w:val="22"/>
          <w:rtl/>
        </w:rPr>
        <w:t xml:space="preserve">البلد </w:t>
      </w:r>
      <w:r>
        <w:rPr>
          <w:rStyle w:val="style4106"/>
          <w:sz w:val="22"/>
          <w:szCs w:val="22"/>
          <w:rtl/>
        </w:rPr>
        <w:t>فتتميز</w:t>
      </w:r>
      <w:r>
        <w:rPr>
          <w:rStyle w:val="style4106"/>
          <w:sz w:val="22"/>
          <w:szCs w:val="22"/>
          <w:rtl/>
        </w:rPr>
        <w:t xml:space="preserve"> بالهضاب العالية والجبال في الوسط والسهول الساحلية الضيقة.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يبلغ إجمالي عدد السكان في مدغشقر 26.2 مليون نسمة، وعاصمة البلاد هي أنتاناناريفو ، وهي أيضًا المدينة الأكثر </w:t>
      </w:r>
      <w:r>
        <w:rPr>
          <w:rStyle w:val="style4106"/>
          <w:sz w:val="22"/>
          <w:szCs w:val="22"/>
          <w:rtl/>
        </w:rPr>
        <w:t>اكتظاظًا بالسكان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حيث </w:t>
      </w:r>
      <w:r>
        <w:rPr>
          <w:rStyle w:val="style4106"/>
          <w:sz w:val="22"/>
          <w:szCs w:val="22"/>
          <w:rtl/>
        </w:rPr>
        <w:t>يبلغ</w:t>
      </w:r>
      <w:r>
        <w:rPr>
          <w:rStyle w:val="style4106"/>
          <w:sz w:val="22"/>
          <w:szCs w:val="22"/>
          <w:rtl/>
        </w:rPr>
        <w:t xml:space="preserve"> عدد سكانها أكثر من 1.2 مليون نسمة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ومن</w:t>
      </w:r>
      <w:r>
        <w:rPr>
          <w:rStyle w:val="style4106"/>
          <w:sz w:val="22"/>
          <w:szCs w:val="22"/>
          <w:rtl/>
        </w:rPr>
        <w:t xml:space="preserve"> المدن المهمة الأخرى في البلاد : تواماسينا </w:t>
      </w:r>
      <w:r>
        <w:rPr>
          <w:rStyle w:val="style4106"/>
          <w:sz w:val="22"/>
          <w:szCs w:val="22"/>
          <w:rtl/>
        </w:rPr>
        <w:t xml:space="preserve">وأنتسيرابي وفيانارانتسوا.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أكبر مطار دولي في مدغشقر هو مطار إيفاتو الدولي (</w:t>
      </w:r>
      <w:r>
        <w:rPr>
          <w:rStyle w:val="style4107"/>
          <w:sz w:val="22"/>
          <w:szCs w:val="22"/>
        </w:rPr>
        <w:t>TNR</w:t>
      </w:r>
      <w:r>
        <w:rPr>
          <w:rStyle w:val="style4106"/>
          <w:sz w:val="22"/>
          <w:szCs w:val="22"/>
          <w:rtl/>
        </w:rPr>
        <w:t>)، ويربط ه</w:t>
      </w:r>
      <w:r>
        <w:rPr>
          <w:rStyle w:val="style4106"/>
          <w:sz w:val="22"/>
          <w:szCs w:val="22"/>
          <w:rtl/>
        </w:rPr>
        <w:t>ذا المطار هذه</w:t>
      </w:r>
      <w:r>
        <w:rPr>
          <w:rStyle w:val="style4106"/>
          <w:sz w:val="22"/>
          <w:szCs w:val="22"/>
          <w:rtl/>
        </w:rPr>
        <w:t xml:space="preserve"> الدولة بوجهات سفر في جميع </w:t>
      </w:r>
      <w:r>
        <w:rPr>
          <w:rStyle w:val="style4106"/>
          <w:sz w:val="22"/>
          <w:szCs w:val="22"/>
          <w:rtl/>
        </w:rPr>
        <w:t>أنحاء إفريقيا وفرنسا وتركيا.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حصلت جمهورية مدغشقر على استقلالها عن فرنسا عام 1960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ويغلب على ثقاف</w:t>
      </w:r>
      <w:r>
        <w:rPr>
          <w:rStyle w:val="style4106"/>
          <w:sz w:val="22"/>
          <w:szCs w:val="22"/>
          <w:rtl/>
        </w:rPr>
        <w:t xml:space="preserve">ة </w:t>
      </w:r>
      <w:r>
        <w:rPr>
          <w:rStyle w:val="style4106"/>
          <w:sz w:val="22"/>
          <w:szCs w:val="22"/>
          <w:rtl/>
        </w:rPr>
        <w:t xml:space="preserve">هذه </w:t>
      </w:r>
      <w:r>
        <w:rPr>
          <w:rStyle w:val="style4106"/>
          <w:sz w:val="22"/>
          <w:szCs w:val="22"/>
          <w:rtl/>
        </w:rPr>
        <w:t>البلاد مزيج</w:t>
      </w:r>
      <w:r>
        <w:rPr>
          <w:rStyle w:val="style4106"/>
          <w:sz w:val="22"/>
          <w:szCs w:val="22"/>
          <w:rtl/>
        </w:rPr>
        <w:t xml:space="preserve"> من ثقافات لمجموعات </w:t>
      </w:r>
      <w:r>
        <w:rPr>
          <w:rStyle w:val="style4106"/>
          <w:sz w:val="22"/>
          <w:szCs w:val="22"/>
          <w:rtl/>
        </w:rPr>
        <w:t>عرقية مختلفة، وتتبع كل منها مجموعة من المعتقدات والممارسات الخاصة بها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حيث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ان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هناك</w:t>
      </w:r>
      <w:r>
        <w:rPr>
          <w:rStyle w:val="style4106"/>
          <w:sz w:val="22"/>
          <w:szCs w:val="22"/>
          <w:rtl/>
        </w:rPr>
        <w:t xml:space="preserve"> مزيج ديني في البلاد </w:t>
      </w:r>
      <w:r>
        <w:rPr>
          <w:rStyle w:val="style4106"/>
          <w:sz w:val="22"/>
          <w:szCs w:val="22"/>
          <w:rtl/>
        </w:rPr>
        <w:t xml:space="preserve">بين </w:t>
      </w:r>
      <w:r>
        <w:rPr>
          <w:rStyle w:val="style4106"/>
          <w:sz w:val="22"/>
          <w:szCs w:val="22"/>
          <w:rtl/>
        </w:rPr>
        <w:t>معتقدات المسلمين والمسيحيين والسكان الأصليين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اللغات الرسمية ل</w:t>
      </w:r>
      <w:r>
        <w:rPr>
          <w:rStyle w:val="style4106"/>
          <w:sz w:val="22"/>
          <w:szCs w:val="22"/>
          <w:rtl/>
        </w:rPr>
        <w:t>هذه</w:t>
      </w:r>
      <w:r>
        <w:rPr>
          <w:rStyle w:val="style4106"/>
          <w:sz w:val="22"/>
          <w:szCs w:val="22"/>
          <w:rtl/>
        </w:rPr>
        <w:t xml:space="preserve"> الدولة هي اللغة الفرنسية واللغة المدغشقرية،</w:t>
      </w:r>
      <w:r>
        <w:rPr>
          <w:rStyle w:val="style4106"/>
          <w:sz w:val="22"/>
          <w:szCs w:val="22"/>
          <w:rtl/>
        </w:rPr>
        <w:t xml:space="preserve"> اما</w:t>
      </w:r>
      <w:r>
        <w:rPr>
          <w:rStyle w:val="style4106"/>
          <w:sz w:val="22"/>
          <w:szCs w:val="22"/>
          <w:rtl/>
        </w:rPr>
        <w:t xml:space="preserve"> النظام القانوني فيها فيعتمد على القانون </w:t>
      </w:r>
      <w:r>
        <w:rPr>
          <w:rStyle w:val="style4106"/>
          <w:sz w:val="22"/>
          <w:szCs w:val="22"/>
          <w:rtl/>
        </w:rPr>
        <w:t xml:space="preserve">المدني الفرنسي مع تطبيق القانون العرفي على مسائل الزواج والأسرة والالتزام، في حين </w:t>
      </w:r>
      <w:r>
        <w:rPr>
          <w:rStyle w:val="style4106"/>
          <w:sz w:val="22"/>
          <w:szCs w:val="22"/>
          <w:rtl/>
        </w:rPr>
        <w:t xml:space="preserve">يأخذ </w:t>
      </w:r>
      <w:r>
        <w:rPr>
          <w:rStyle w:val="style4106"/>
          <w:sz w:val="22"/>
          <w:szCs w:val="22"/>
          <w:rtl/>
        </w:rPr>
        <w:t xml:space="preserve">شكل الدولة فيها </w:t>
      </w:r>
      <w:r>
        <w:rPr>
          <w:rStyle w:val="style4106"/>
          <w:sz w:val="22"/>
          <w:szCs w:val="22"/>
          <w:rtl/>
        </w:rPr>
        <w:t xml:space="preserve">والنظام  </w:t>
      </w:r>
      <w:r>
        <w:rPr>
          <w:rStyle w:val="style4106"/>
          <w:sz w:val="22"/>
          <w:szCs w:val="22"/>
          <w:rtl/>
        </w:rPr>
        <w:t>ماخذ</w:t>
      </w:r>
      <w:r>
        <w:rPr>
          <w:rStyle w:val="style4106"/>
          <w:sz w:val="22"/>
          <w:szCs w:val="22"/>
          <w:rtl/>
        </w:rPr>
        <w:t xml:space="preserve"> النظام الجمهوري شبه الرئاسي، حيث يرأس البلاد الرئيس المنتخب أندري راجولينيا، اما </w:t>
      </w:r>
      <w:r>
        <w:rPr>
          <w:rStyle w:val="style4106"/>
          <w:sz w:val="22"/>
          <w:szCs w:val="22"/>
          <w:rtl/>
        </w:rPr>
        <w:t>ر</w:t>
      </w:r>
      <w:r>
        <w:rPr>
          <w:rStyle w:val="style4106"/>
          <w:sz w:val="22"/>
          <w:szCs w:val="22"/>
          <w:rtl/>
        </w:rPr>
        <w:t xml:space="preserve">ئيس </w:t>
      </w:r>
      <w:r>
        <w:rPr>
          <w:rStyle w:val="style4106"/>
          <w:sz w:val="22"/>
          <w:szCs w:val="22"/>
          <w:rtl/>
        </w:rPr>
        <w:t>حكومتها فهو رئيس الوزراء كريستيان نتساي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وتجري الانتخابات في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ا البلد كل 5 سنوات.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عملة البلاد الرسمية هي </w:t>
      </w:r>
      <w:r>
        <w:rPr>
          <w:rStyle w:val="style4107"/>
          <w:sz w:val="22"/>
          <w:szCs w:val="22"/>
        </w:rPr>
        <w:t>Malagasy Ariary (MGA</w:t>
      </w:r>
      <w:r>
        <w:rPr>
          <w:rStyle w:val="style4106"/>
          <w:sz w:val="22"/>
          <w:szCs w:val="22"/>
          <w:rtl/>
        </w:rPr>
        <w:t xml:space="preserve">) وسعر الصرف الحالي لها </w:t>
      </w:r>
      <w:r>
        <w:rPr>
          <w:rStyle w:val="style4107"/>
          <w:sz w:val="22"/>
          <w:szCs w:val="22"/>
        </w:rPr>
        <w:t xml:space="preserve">MGA 3956 </w:t>
      </w:r>
      <w:r>
        <w:rPr>
          <w:rStyle w:val="style4106"/>
          <w:sz w:val="22"/>
          <w:szCs w:val="22"/>
          <w:rtl/>
        </w:rPr>
        <w:t xml:space="preserve"> للدولار </w:t>
      </w:r>
      <w:r>
        <w:rPr>
          <w:rStyle w:val="style4106"/>
          <w:sz w:val="22"/>
          <w:szCs w:val="22"/>
          <w:rtl/>
        </w:rPr>
        <w:t>الأمريكي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 xml:space="preserve">تمتلك مدغشقر اقتصادًا حرا، حيث يولد اقتصادها إجمالي ناتج محلي يبلغ حوالي 45.9 مليار دولار، مما يجعلها </w:t>
      </w:r>
      <w:r>
        <w:rPr>
          <w:rStyle w:val="style4106"/>
          <w:sz w:val="22"/>
          <w:szCs w:val="22"/>
          <w:rtl/>
        </w:rPr>
        <w:t>تحتل المركز رقم 20 من حيث حجم الاقتصاد بين دول إفريقيا، ويبلغ دخل الفرد فيها 1،697 دولارًا.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يعد </w:t>
      </w:r>
      <w:r>
        <w:rPr>
          <w:rStyle w:val="style4106"/>
          <w:sz w:val="22"/>
          <w:szCs w:val="22"/>
          <w:rtl/>
        </w:rPr>
        <w:t xml:space="preserve">قطاعي </w:t>
      </w:r>
      <w:r>
        <w:rPr>
          <w:rStyle w:val="style4106"/>
          <w:sz w:val="22"/>
          <w:szCs w:val="22"/>
          <w:rtl/>
        </w:rPr>
        <w:t xml:space="preserve">الخدمات والزراعة 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>هم القطاعات</w:t>
      </w:r>
      <w:r>
        <w:rPr>
          <w:rStyle w:val="style4106"/>
          <w:sz w:val="22"/>
          <w:szCs w:val="22"/>
          <w:rtl/>
        </w:rPr>
        <w:t xml:space="preserve"> الرئيسية المساهمة في الناتج المحلي الإجمالي المدغشقري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ويصل حجم مساهمة </w:t>
      </w:r>
      <w:r>
        <w:rPr>
          <w:rStyle w:val="style4106"/>
          <w:sz w:val="22"/>
          <w:szCs w:val="22"/>
          <w:rtl/>
        </w:rPr>
        <w:t>الأنشطة الزراعية إلى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حوالي</w:t>
      </w:r>
      <w:r>
        <w:rPr>
          <w:rStyle w:val="style4106"/>
          <w:sz w:val="22"/>
          <w:szCs w:val="22"/>
          <w:rtl/>
        </w:rPr>
        <w:t xml:space="preserve"> 25٪ من الناتج المحلي الإجمالي السنوي ، مما يجعلها القطاع الوحيد الأكثر أهمية.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وتعد مدغشقر اكبر مصدر للفانيليا في العالم ، حيث تغطي 80٪ من الإمدادات العالمية من ه</w:t>
      </w:r>
      <w:r>
        <w:rPr>
          <w:rStyle w:val="style4106"/>
          <w:sz w:val="22"/>
          <w:szCs w:val="22"/>
          <w:rtl/>
        </w:rPr>
        <w:t>ذه السلع</w:t>
      </w:r>
      <w:r>
        <w:rPr>
          <w:rStyle w:val="style4106"/>
          <w:sz w:val="22"/>
          <w:szCs w:val="22"/>
          <w:rtl/>
        </w:rPr>
        <w:t xml:space="preserve">ة 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تعتبر مدغشقر وجهة سياحية نامية تقدم حاليًا خيارات سياحي</w:t>
      </w:r>
      <w:r>
        <w:rPr>
          <w:rStyle w:val="style4106"/>
          <w:sz w:val="22"/>
          <w:szCs w:val="22"/>
          <w:rtl/>
        </w:rPr>
        <w:t>ة</w:t>
      </w:r>
      <w:r>
        <w:rPr>
          <w:rStyle w:val="style4106"/>
          <w:sz w:val="22"/>
          <w:szCs w:val="22"/>
          <w:rtl/>
        </w:rPr>
        <w:t xml:space="preserve"> محدودة، وتشتهر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البلاد بحياتها البرية وشواطئها </w:t>
      </w:r>
      <w:r>
        <w:rPr>
          <w:rStyle w:val="style4106"/>
          <w:sz w:val="22"/>
          <w:szCs w:val="22"/>
          <w:rtl/>
        </w:rPr>
        <w:t>الجميلة، و</w:t>
      </w:r>
      <w:r>
        <w:rPr>
          <w:rStyle w:val="style4106"/>
          <w:sz w:val="22"/>
          <w:szCs w:val="22"/>
          <w:rtl/>
        </w:rPr>
        <w:t>تع</w:t>
      </w:r>
      <w:r>
        <w:rPr>
          <w:rStyle w:val="style4106"/>
          <w:sz w:val="22"/>
          <w:szCs w:val="22"/>
          <w:rtl/>
        </w:rPr>
        <w:t>د اهم</w:t>
      </w:r>
      <w:r>
        <w:rPr>
          <w:rStyle w:val="style4106"/>
          <w:sz w:val="22"/>
          <w:szCs w:val="22"/>
          <w:rtl/>
        </w:rPr>
        <w:t xml:space="preserve"> مناطق الجذب السياحي الرئيسية فيها</w:t>
      </w:r>
      <w:r>
        <w:rPr>
          <w:rStyle w:val="style4106"/>
          <w:sz w:val="22"/>
          <w:szCs w:val="22"/>
          <w:rtl/>
        </w:rPr>
        <w:t xml:space="preserve"> : الشواطئ ورحلات السفاري، </w:t>
      </w:r>
      <w:r>
        <w:rPr>
          <w:rStyle w:val="style4106"/>
          <w:sz w:val="22"/>
          <w:szCs w:val="22"/>
          <w:rtl/>
        </w:rPr>
        <w:t xml:space="preserve">بينما </w:t>
      </w:r>
      <w:r>
        <w:rPr>
          <w:rStyle w:val="style4106"/>
          <w:sz w:val="22"/>
          <w:szCs w:val="22"/>
          <w:rtl/>
        </w:rPr>
        <w:t xml:space="preserve">تعتبر </w:t>
      </w:r>
      <w:r>
        <w:rPr>
          <w:rStyle w:val="style4106"/>
          <w:sz w:val="22"/>
          <w:szCs w:val="22"/>
          <w:rtl/>
        </w:rPr>
        <w:t xml:space="preserve">حديقة رانومافانا الوطنية ومتنزه ماسوالا الوطني والتل الملكي في أمبوهيمانجا وشارع </w:t>
      </w:r>
      <w:r>
        <w:rPr>
          <w:rStyle w:val="style4106"/>
          <w:sz w:val="22"/>
          <w:szCs w:val="22"/>
          <w:rtl/>
        </w:rPr>
        <w:t>الباوبابس</w:t>
      </w:r>
      <w:r>
        <w:rPr>
          <w:rStyle w:val="style4106"/>
          <w:sz w:val="22"/>
          <w:szCs w:val="22"/>
          <w:rtl/>
        </w:rPr>
        <w:t xml:space="preserve">, </w:t>
      </w:r>
      <w:r>
        <w:rPr>
          <w:rStyle w:val="style4106"/>
          <w:sz w:val="22"/>
          <w:szCs w:val="22"/>
          <w:rtl/>
        </w:rPr>
        <w:t xml:space="preserve">بعض </w:t>
      </w:r>
      <w:r>
        <w:rPr>
          <w:rStyle w:val="style4106"/>
          <w:sz w:val="22"/>
          <w:szCs w:val="22"/>
          <w:rtl/>
        </w:rPr>
        <w:t xml:space="preserve">أهم </w:t>
      </w:r>
      <w:r>
        <w:rPr>
          <w:rStyle w:val="style4106"/>
          <w:sz w:val="22"/>
          <w:szCs w:val="22"/>
          <w:rtl/>
        </w:rPr>
        <w:t xml:space="preserve">الوجهات </w:t>
      </w:r>
      <w:r>
        <w:rPr>
          <w:rStyle w:val="style4106"/>
          <w:sz w:val="22"/>
          <w:szCs w:val="22"/>
          <w:rtl/>
        </w:rPr>
        <w:t>السياحية الرئيسية فيها.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وتاتي</w:t>
      </w:r>
      <w:r>
        <w:rPr>
          <w:rStyle w:val="style4106"/>
          <w:sz w:val="22"/>
          <w:szCs w:val="22"/>
          <w:rtl/>
        </w:rPr>
        <w:t xml:space="preserve"> الى مدغشقر حوالي 500000 زيارة سياحية سنويًا في المتوسط ​​، و الغالبية العظمى من السياح ال</w:t>
      </w:r>
      <w:r>
        <w:rPr>
          <w:rStyle w:val="style4106"/>
          <w:sz w:val="22"/>
          <w:szCs w:val="22"/>
          <w:rtl/>
        </w:rPr>
        <w:t>ذي</w:t>
      </w:r>
      <w:r>
        <w:rPr>
          <w:rStyle w:val="style4106"/>
          <w:sz w:val="22"/>
          <w:szCs w:val="22"/>
          <w:rtl/>
        </w:rPr>
        <w:t xml:space="preserve">ن يردون </w:t>
      </w:r>
      <w:r>
        <w:rPr>
          <w:rStyle w:val="style4106"/>
          <w:sz w:val="22"/>
          <w:szCs w:val="22"/>
          <w:rtl/>
        </w:rPr>
        <w:t>ال</w:t>
      </w:r>
      <w:r>
        <w:rPr>
          <w:rStyle w:val="style4106"/>
          <w:sz w:val="22"/>
          <w:szCs w:val="22"/>
          <w:rtl/>
        </w:rPr>
        <w:t>يها</w:t>
      </w:r>
      <w:r>
        <w:rPr>
          <w:rStyle w:val="style4106"/>
          <w:sz w:val="22"/>
          <w:szCs w:val="22"/>
          <w:rtl/>
        </w:rPr>
        <w:t xml:space="preserve"> هم من </w:t>
      </w:r>
      <w:r>
        <w:rPr>
          <w:rStyle w:val="style4106"/>
          <w:sz w:val="22"/>
          <w:szCs w:val="22"/>
          <w:rtl/>
        </w:rPr>
        <w:t>الفرنسيين 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542</Words>
  <Characters>2785</Characters>
  <Application>WPS Office</Application>
  <DocSecurity>0</DocSecurity>
  <Paragraphs>23</Paragraphs>
  <ScaleCrop>false</ScaleCrop>
  <LinksUpToDate>false</LinksUpToDate>
  <CharactersWithSpaces>3321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٢٠٢٠-١١-٢٤T٠٣:٢٢:٢٠Z</dcterms:created>
  <dc:creator>HistepM</dc:creator>
  <lastModifiedBy>LT C3200</lastModifiedBy>
  <dcterms:modified xsi:type="dcterms:W3CDTF">٢٠٢٠-١١-٢٤T٠٣:٢٢:٢٠Z</dcterms:modified>
  <revision>3</revision>
</coreProperties>
</file>