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3F194AB" w:rsidR="003D2DA7" w:rsidRPr="003D2DA7" w:rsidRDefault="00C1563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Saint Lucia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9F9E7B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Saint Lucian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ranking has consistently improved from the 50</w:t>
      </w:r>
      <w:r w:rsidR="00C15637" w:rsidRP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2012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Saint Lucian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Saint Lucian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05F69">
        <w:rPr>
          <w:rFonts w:eastAsia="Times New Roman" w:cstheme="minorHAnsi"/>
          <w:color w:val="000000"/>
          <w:sz w:val="26"/>
          <w:szCs w:val="26"/>
        </w:rPr>
        <w:t>Thailand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1B315CB" w:rsidR="007734D2" w:rsidRPr="00341EDF" w:rsidRDefault="00C1563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Saint Lucia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DB2FCF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>of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10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quarters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quarters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Castries, Gros Islet, Micoud and View Fort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>The island 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Caribbean, 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just north of </w:t>
      </w:r>
      <w:r w:rsidR="00B35752">
        <w:rPr>
          <w:rFonts w:eastAsia="Times New Roman" w:cstheme="minorHAnsi"/>
          <w:color w:val="000000"/>
          <w:sz w:val="26"/>
          <w:szCs w:val="26"/>
        </w:rPr>
        <w:t>Trinidad and Tobago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</w:t>
      </w:r>
      <w:r>
        <w:rPr>
          <w:rFonts w:eastAsia="Times New Roman" w:cstheme="minorHAnsi"/>
          <w:color w:val="000000"/>
          <w:sz w:val="26"/>
          <w:szCs w:val="26"/>
        </w:rPr>
        <w:t>617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281AB9">
        <w:rPr>
          <w:rFonts w:eastAsia="Times New Roman" w:cstheme="minorHAnsi"/>
          <w:color w:val="000000"/>
          <w:sz w:val="26"/>
          <w:szCs w:val="26"/>
        </w:rPr>
        <w:t>volcanic land and mountains</w:t>
      </w:r>
      <w:r>
        <w:rPr>
          <w:rFonts w:eastAsia="Times New Roman" w:cstheme="minorHAnsi"/>
          <w:color w:val="000000"/>
          <w:sz w:val="26"/>
          <w:szCs w:val="26"/>
        </w:rPr>
        <w:t xml:space="preserve"> with fertile valleys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35752">
        <w:rPr>
          <w:rFonts w:eastAsia="Times New Roman" w:cstheme="minorHAnsi"/>
          <w:color w:val="000000"/>
          <w:sz w:val="26"/>
          <w:szCs w:val="26"/>
        </w:rPr>
        <w:t>tropical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tempered down by northeastern trade winds</w:t>
      </w:r>
      <w:r w:rsidR="00B35752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0115DEB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C15637">
        <w:rPr>
          <w:rFonts w:eastAsia="Times New Roman" w:cstheme="minorHAnsi"/>
          <w:color w:val="000000"/>
          <w:sz w:val="26"/>
          <w:szCs w:val="26"/>
        </w:rPr>
        <w:t>181,889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C15637">
        <w:rPr>
          <w:rFonts w:eastAsia="Times New Roman" w:cstheme="minorHAnsi"/>
          <w:color w:val="000000"/>
          <w:sz w:val="26"/>
          <w:szCs w:val="26"/>
        </w:rPr>
        <w:t>Castries,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15637">
        <w:rPr>
          <w:rFonts w:eastAsia="Times New Roman" w:cstheme="minorHAnsi"/>
          <w:color w:val="000000"/>
          <w:sz w:val="26"/>
          <w:szCs w:val="26"/>
        </w:rPr>
        <w:t>Bisee</w:t>
      </w:r>
      <w:proofErr w:type="spellEnd"/>
      <w:r w:rsidR="00C15637">
        <w:rPr>
          <w:rFonts w:eastAsia="Times New Roman" w:cstheme="minorHAnsi"/>
          <w:color w:val="000000"/>
          <w:sz w:val="26"/>
          <w:szCs w:val="26"/>
        </w:rPr>
        <w:t xml:space="preserve"> and Vieux Fort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and only international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proofErr w:type="spellStart"/>
      <w:r w:rsidR="00C15637">
        <w:rPr>
          <w:rFonts w:eastAsia="Times New Roman" w:cstheme="minorHAnsi"/>
          <w:color w:val="000000"/>
          <w:sz w:val="26"/>
          <w:szCs w:val="26"/>
        </w:rPr>
        <w:t>Hewanorra</w:t>
      </w:r>
      <w:proofErr w:type="spellEnd"/>
      <w:r w:rsidR="00C15637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33AF5">
        <w:rPr>
          <w:rFonts w:eastAsia="Times New Roman" w:cstheme="minorHAnsi"/>
          <w:color w:val="000000"/>
          <w:sz w:val="26"/>
          <w:szCs w:val="26"/>
        </w:rPr>
        <w:t>UVF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>regional</w:t>
      </w:r>
      <w:r w:rsidR="00281AB9">
        <w:rPr>
          <w:rFonts w:eastAsia="Times New Roman" w:cstheme="minorHAnsi"/>
          <w:color w:val="000000"/>
          <w:sz w:val="26"/>
          <w:szCs w:val="26"/>
        </w:rPr>
        <w:t>, North American and European 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  <w:r w:rsidR="00D33AF5">
        <w:rPr>
          <w:rFonts w:eastAsia="Times New Roman" w:cstheme="minorHAnsi"/>
          <w:color w:val="000000"/>
          <w:sz w:val="26"/>
          <w:szCs w:val="26"/>
        </w:rPr>
        <w:t xml:space="preserve"> The second airport: George F.L. Charles Airport only handles regional destinations.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15CEA95" w:rsidR="007734D2" w:rsidRPr="00C95FE6" w:rsidRDefault="00D33AF5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Saint Lucian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F00F7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African, </w:t>
      </w:r>
      <w:r>
        <w:rPr>
          <w:rFonts w:eastAsia="Times New Roman" w:cstheme="minorHAnsi"/>
          <w:color w:val="000000"/>
          <w:sz w:val="26"/>
          <w:szCs w:val="26"/>
        </w:rPr>
        <w:t>East Indian, French and English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BA3">
        <w:rPr>
          <w:rFonts w:eastAsia="Times New Roman" w:cstheme="minorHAnsi"/>
          <w:color w:val="000000"/>
          <w:sz w:val="26"/>
          <w:szCs w:val="26"/>
        </w:rPr>
        <w:t>traditions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950EB2">
        <w:rPr>
          <w:rFonts w:eastAsia="Times New Roman" w:cstheme="minorHAnsi"/>
          <w:color w:val="000000"/>
          <w:sz w:val="26"/>
          <w:szCs w:val="26"/>
        </w:rPr>
        <w:t>Christian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61589">
        <w:rPr>
          <w:rFonts w:eastAsia="Times New Roman" w:cstheme="minorHAnsi"/>
          <w:color w:val="000000"/>
          <w:sz w:val="26"/>
          <w:szCs w:val="26"/>
        </w:rPr>
        <w:t>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Saint Lucian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861589">
        <w:rPr>
          <w:rFonts w:eastAsia="Times New Roman" w:cstheme="minorHAnsi"/>
          <w:color w:val="000000"/>
          <w:sz w:val="26"/>
          <w:szCs w:val="26"/>
        </w:rPr>
        <w:t>English common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61589">
        <w:rPr>
          <w:rFonts w:eastAsia="Times New Roman" w:cstheme="minorHAnsi"/>
          <w:color w:val="000000"/>
          <w:sz w:val="26"/>
          <w:szCs w:val="26"/>
        </w:rPr>
        <w:t>parliamentary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is Queen Elizabeth the </w:t>
      </w:r>
      <w:r w:rsidR="00950EB2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41EB"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is Prime Minister </w:t>
      </w:r>
      <w:r>
        <w:rPr>
          <w:rFonts w:eastAsia="Times New Roman" w:cstheme="minorHAnsi"/>
          <w:color w:val="000000"/>
          <w:sz w:val="26"/>
          <w:szCs w:val="26"/>
        </w:rPr>
        <w:t xml:space="preserve">Allen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Chastanet</w:t>
      </w:r>
      <w:proofErr w:type="spellEnd"/>
      <w:r w:rsidR="00861589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7B0FF21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61589">
        <w:rPr>
          <w:rFonts w:eastAsia="Times New Roman" w:cstheme="minorHAnsi"/>
          <w:color w:val="000000"/>
          <w:sz w:val="26"/>
          <w:szCs w:val="26"/>
        </w:rPr>
        <w:t>Eastern Caribbean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861589">
        <w:rPr>
          <w:rFonts w:eastAsia="Times New Roman" w:cstheme="minorHAnsi"/>
          <w:color w:val="000000"/>
          <w:sz w:val="26"/>
          <w:szCs w:val="26"/>
        </w:rPr>
        <w:t>XCD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>it is pegged to the USD at a rate of XCD 2.7 since 1976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D33AF5">
        <w:rPr>
          <w:rFonts w:eastAsia="Times New Roman" w:cstheme="minorHAnsi"/>
          <w:color w:val="000000"/>
          <w:sz w:val="26"/>
          <w:szCs w:val="26"/>
        </w:rPr>
        <w:t>2.6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it </w:t>
      </w:r>
      <w:r w:rsidR="00950EB2">
        <w:rPr>
          <w:rFonts w:eastAsia="Times New Roman" w:cstheme="minorHAnsi"/>
          <w:color w:val="000000"/>
          <w:sz w:val="26"/>
          <w:szCs w:val="26"/>
        </w:rPr>
        <w:t>on the 2</w:t>
      </w:r>
      <w:r w:rsidR="006A1B1C">
        <w:rPr>
          <w:rFonts w:eastAsia="Times New Roman" w:cstheme="minorHAnsi"/>
          <w:color w:val="000000"/>
          <w:sz w:val="26"/>
          <w:szCs w:val="26"/>
        </w:rPr>
        <w:t>7</w:t>
      </w:r>
      <w:r w:rsidR="00950EB2" w:rsidRPr="00950EB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 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A1B1C">
        <w:rPr>
          <w:rFonts w:eastAsia="Times New Roman" w:cstheme="minorHAnsi"/>
          <w:color w:val="000000"/>
          <w:sz w:val="26"/>
          <w:szCs w:val="26"/>
        </w:rPr>
        <w:t>15,225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A1B1C">
        <w:rPr>
          <w:rFonts w:eastAsia="Times New Roman" w:cstheme="minorHAnsi"/>
          <w:color w:val="000000"/>
          <w:sz w:val="26"/>
          <w:szCs w:val="26"/>
        </w:rPr>
        <w:t xml:space="preserve">With 65% of the GDP </w:t>
      </w:r>
      <w:r w:rsidR="00031C03">
        <w:rPr>
          <w:rFonts w:eastAsia="Times New Roman" w:cstheme="minorHAnsi"/>
          <w:color w:val="000000"/>
          <w:sz w:val="26"/>
          <w:szCs w:val="26"/>
        </w:rPr>
        <w:t>t</w:t>
      </w:r>
      <w:r w:rsidR="009E7A1F">
        <w:rPr>
          <w:rFonts w:eastAsia="Times New Roman" w:cstheme="minorHAnsi"/>
          <w:color w:val="000000"/>
          <w:sz w:val="26"/>
          <w:szCs w:val="26"/>
        </w:rPr>
        <w:t>ourism plays</w:t>
      </w:r>
      <w:r w:rsidR="006A1B1C">
        <w:rPr>
          <w:rFonts w:eastAsia="Times New Roman" w:cstheme="minorHAnsi"/>
          <w:color w:val="000000"/>
          <w:sz w:val="26"/>
          <w:szCs w:val="26"/>
        </w:rPr>
        <w:t xml:space="preserve"> a very </w:t>
      </w:r>
      <w:r w:rsidR="009E7A1F">
        <w:rPr>
          <w:rFonts w:eastAsia="Times New Roman" w:cstheme="minorHAnsi"/>
          <w:color w:val="000000"/>
          <w:sz w:val="26"/>
          <w:szCs w:val="26"/>
        </w:rPr>
        <w:t>important role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A1B1C">
        <w:rPr>
          <w:rFonts w:eastAsia="Times New Roman" w:cstheme="minorHAnsi"/>
          <w:color w:val="000000"/>
          <w:sz w:val="26"/>
          <w:szCs w:val="26"/>
        </w:rPr>
        <w:t>Saint Lucia has also developed a steady flow of foreign investment and a strong offshore banking sector.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F02D62C" w:rsidR="00712555" w:rsidRPr="00F25CB5" w:rsidRDefault="006A1B1C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Saint Lucia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 very popular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tourism destination</w:t>
      </w:r>
      <w:r w:rsidR="00F845F3">
        <w:rPr>
          <w:rFonts w:eastAsia="Times New Roman" w:cstheme="minorHAnsi"/>
          <w:color w:val="000000"/>
          <w:sz w:val="26"/>
          <w:szCs w:val="26"/>
        </w:rPr>
        <w:t>.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It is known for its vast beaches and beautiful nature. </w:t>
      </w:r>
      <w:r w:rsidR="00031C03">
        <w:rPr>
          <w:rFonts w:eastAsia="Times New Roman" w:cstheme="minorHAnsi"/>
          <w:color w:val="000000"/>
          <w:sz w:val="26"/>
          <w:szCs w:val="26"/>
        </w:rPr>
        <w:t>The 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hiking, trekking, diving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A1A71">
        <w:rPr>
          <w:rFonts w:eastAsia="Times New Roman" w:cstheme="minorHAnsi"/>
          <w:color w:val="000000"/>
          <w:sz w:val="26"/>
          <w:szCs w:val="26"/>
        </w:rPr>
        <w:t xml:space="preserve">Pitons, Marigot Bay, the Anise </w:t>
      </w:r>
      <w:proofErr w:type="spellStart"/>
      <w:r w:rsidR="003A1A71">
        <w:rPr>
          <w:rFonts w:eastAsia="Times New Roman" w:cstheme="minorHAnsi"/>
          <w:color w:val="000000"/>
          <w:sz w:val="26"/>
          <w:szCs w:val="26"/>
        </w:rPr>
        <w:t>Chastanet</w:t>
      </w:r>
      <w:proofErr w:type="spellEnd"/>
      <w:r w:rsidR="003A1A71">
        <w:rPr>
          <w:rFonts w:eastAsia="Times New Roman" w:cstheme="minorHAnsi"/>
          <w:color w:val="000000"/>
          <w:sz w:val="26"/>
          <w:szCs w:val="26"/>
        </w:rPr>
        <w:t xml:space="preserve"> Marine National Park, </w:t>
      </w:r>
      <w:proofErr w:type="spellStart"/>
      <w:r w:rsidR="003A1A71">
        <w:rPr>
          <w:rFonts w:eastAsia="Times New Roman" w:cstheme="minorHAnsi"/>
          <w:color w:val="000000"/>
          <w:sz w:val="26"/>
          <w:szCs w:val="26"/>
        </w:rPr>
        <w:t>Soufrière</w:t>
      </w:r>
      <w:proofErr w:type="spellEnd"/>
      <w:r w:rsidR="003A1A71">
        <w:rPr>
          <w:rFonts w:eastAsia="Times New Roman" w:cstheme="minorHAnsi"/>
          <w:color w:val="000000"/>
          <w:sz w:val="26"/>
          <w:szCs w:val="26"/>
        </w:rPr>
        <w:t>, the Sulphur Springs Park and Rodney Bay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A1A71">
        <w:rPr>
          <w:rFonts w:eastAsia="Times New Roman" w:cstheme="minorHAnsi"/>
          <w:color w:val="000000"/>
          <w:sz w:val="26"/>
          <w:szCs w:val="26"/>
        </w:rPr>
        <w:t>Saint Lucia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3A1A71">
        <w:rPr>
          <w:rFonts w:eastAsia="Times New Roman" w:cstheme="minorHAnsi"/>
          <w:color w:val="000000"/>
          <w:sz w:val="26"/>
          <w:szCs w:val="26"/>
        </w:rPr>
        <w:t>424,000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</w:t>
      </w:r>
      <w:r w:rsidR="00673102">
        <w:rPr>
          <w:rFonts w:eastAsia="Times New Roman" w:cstheme="minorHAnsi"/>
          <w:color w:val="000000"/>
          <w:sz w:val="26"/>
          <w:szCs w:val="26"/>
        </w:rPr>
        <w:t xml:space="preserve"> year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A1A71">
        <w:rPr>
          <w:rFonts w:eastAsia="Times New Roman" w:cstheme="minorHAnsi"/>
          <w:color w:val="000000"/>
          <w:sz w:val="26"/>
          <w:szCs w:val="26"/>
        </w:rPr>
        <w:t>Additionally there are many day visitors from the plentiful cruise ship lines stopping over on the island.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F929" w14:textId="77777777" w:rsidR="000F584F" w:rsidRDefault="000F584F" w:rsidP="00CE3C2A">
      <w:r>
        <w:separator/>
      </w:r>
    </w:p>
  </w:endnote>
  <w:endnote w:type="continuationSeparator" w:id="0">
    <w:p w14:paraId="3F4D83AD" w14:textId="77777777" w:rsidR="000F584F" w:rsidRDefault="000F584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BA03" w14:textId="77777777" w:rsidR="000F584F" w:rsidRDefault="000F584F" w:rsidP="00CE3C2A">
      <w:r>
        <w:separator/>
      </w:r>
    </w:p>
  </w:footnote>
  <w:footnote w:type="continuationSeparator" w:id="0">
    <w:p w14:paraId="232BA7B6" w14:textId="77777777" w:rsidR="000F584F" w:rsidRDefault="000F584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1C03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0F584F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81AB9"/>
    <w:rsid w:val="00295F46"/>
    <w:rsid w:val="002F00F7"/>
    <w:rsid w:val="002F78DF"/>
    <w:rsid w:val="003343B2"/>
    <w:rsid w:val="00350005"/>
    <w:rsid w:val="003A1485"/>
    <w:rsid w:val="003A1A71"/>
    <w:rsid w:val="003D2DA7"/>
    <w:rsid w:val="003E41AD"/>
    <w:rsid w:val="0041395A"/>
    <w:rsid w:val="00440137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50BA3"/>
    <w:rsid w:val="00673102"/>
    <w:rsid w:val="00687AAC"/>
    <w:rsid w:val="006A1B1C"/>
    <w:rsid w:val="006B5B7E"/>
    <w:rsid w:val="00702414"/>
    <w:rsid w:val="00705A52"/>
    <w:rsid w:val="00712555"/>
    <w:rsid w:val="007734D2"/>
    <w:rsid w:val="007835D2"/>
    <w:rsid w:val="00790FC3"/>
    <w:rsid w:val="007A4C3D"/>
    <w:rsid w:val="007C096E"/>
    <w:rsid w:val="007C691B"/>
    <w:rsid w:val="007E2C51"/>
    <w:rsid w:val="007F49CB"/>
    <w:rsid w:val="00805F69"/>
    <w:rsid w:val="00861589"/>
    <w:rsid w:val="00902C42"/>
    <w:rsid w:val="00903031"/>
    <w:rsid w:val="009326B6"/>
    <w:rsid w:val="00934348"/>
    <w:rsid w:val="00944A24"/>
    <w:rsid w:val="00950BBE"/>
    <w:rsid w:val="00950EB2"/>
    <w:rsid w:val="009947B3"/>
    <w:rsid w:val="009947FA"/>
    <w:rsid w:val="009B7945"/>
    <w:rsid w:val="009C4CFF"/>
    <w:rsid w:val="009C50F0"/>
    <w:rsid w:val="009E552D"/>
    <w:rsid w:val="009E7A1F"/>
    <w:rsid w:val="009F3DBF"/>
    <w:rsid w:val="009F43B1"/>
    <w:rsid w:val="00A057CD"/>
    <w:rsid w:val="00A13F5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15637"/>
    <w:rsid w:val="00C1576E"/>
    <w:rsid w:val="00C44505"/>
    <w:rsid w:val="00C57E16"/>
    <w:rsid w:val="00C95FE6"/>
    <w:rsid w:val="00CA7CF5"/>
    <w:rsid w:val="00CC7BBA"/>
    <w:rsid w:val="00CE1E75"/>
    <w:rsid w:val="00CE3C2A"/>
    <w:rsid w:val="00D12555"/>
    <w:rsid w:val="00D33AF5"/>
    <w:rsid w:val="00DB2FCF"/>
    <w:rsid w:val="00DC0803"/>
    <w:rsid w:val="00DC32CF"/>
    <w:rsid w:val="00DE0CA5"/>
    <w:rsid w:val="00DE51C5"/>
    <w:rsid w:val="00DF3E69"/>
    <w:rsid w:val="00E160A6"/>
    <w:rsid w:val="00E326CA"/>
    <w:rsid w:val="00E33393"/>
    <w:rsid w:val="00E50BED"/>
    <w:rsid w:val="00E620B8"/>
    <w:rsid w:val="00E91B2D"/>
    <w:rsid w:val="00EA0A26"/>
    <w:rsid w:val="00EA28EE"/>
    <w:rsid w:val="00ED128D"/>
    <w:rsid w:val="00EF2D88"/>
    <w:rsid w:val="00F11807"/>
    <w:rsid w:val="00F25CB5"/>
    <w:rsid w:val="00F5187A"/>
    <w:rsid w:val="00F845F3"/>
    <w:rsid w:val="00FB012D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2020-11-27T13:02:00Z</dcterms:created>
  <dcterms:modified xsi:type="dcterms:W3CDTF">2020-12-02T08:03:00Z</dcterms:modified>
</cp:coreProperties>
</file>